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E10599" w14:textId="77777777" w:rsidR="00312C74" w:rsidRPr="00A97C63" w:rsidRDefault="00194B06" w:rsidP="009A2FB7">
      <w:pPr>
        <w:framePr w:w="6759" w:h="898" w:hSpace="180" w:wrap="around" w:vAnchor="text" w:hAnchor="page" w:x="3549" w:y="-343"/>
        <w:autoSpaceDE w:val="0"/>
        <w:autoSpaceDN w:val="0"/>
        <w:adjustRightInd w:val="0"/>
        <w:ind w:right="-900"/>
        <w:jc w:val="both"/>
        <w:rPr>
          <w:b/>
          <w:bCs/>
          <w:caps/>
          <w:szCs w:val="22"/>
        </w:rPr>
      </w:pPr>
      <w:r w:rsidRPr="00A97C63">
        <w:rPr>
          <w:b/>
          <w:bCs/>
          <w:caps/>
          <w:szCs w:val="22"/>
        </w:rPr>
        <w:t xml:space="preserve">GEF-6 </w:t>
      </w:r>
      <w:r w:rsidR="009822C9" w:rsidRPr="00A97C63">
        <w:rPr>
          <w:b/>
          <w:bCs/>
          <w:caps/>
          <w:szCs w:val="22"/>
        </w:rPr>
        <w:t>Project Identification Form</w:t>
      </w:r>
      <w:r w:rsidR="009D3C35" w:rsidRPr="00A97C63">
        <w:rPr>
          <w:b/>
          <w:bCs/>
          <w:caps/>
          <w:szCs w:val="22"/>
        </w:rPr>
        <w:t xml:space="preserve"> (PIF)</w:t>
      </w:r>
      <w:r w:rsidR="005B5C1D" w:rsidRPr="00A97C63">
        <w:rPr>
          <w:rStyle w:val="FootnoteReference"/>
          <w:b/>
          <w:bCs/>
          <w:caps/>
          <w:szCs w:val="22"/>
        </w:rPr>
        <w:t xml:space="preserve"> </w:t>
      </w:r>
    </w:p>
    <w:p w14:paraId="64A09978" w14:textId="77777777" w:rsidR="009822C9" w:rsidRPr="00A97C63" w:rsidRDefault="00FF3B3C" w:rsidP="009A2FB7">
      <w:pPr>
        <w:framePr w:w="6759" w:h="898" w:hSpace="180" w:wrap="around" w:vAnchor="text" w:hAnchor="page" w:x="3549" w:y="-343"/>
        <w:autoSpaceDE w:val="0"/>
        <w:autoSpaceDN w:val="0"/>
        <w:adjustRightInd w:val="0"/>
        <w:ind w:firstLine="720"/>
        <w:jc w:val="both"/>
        <w:rPr>
          <w:bCs/>
          <w:sz w:val="22"/>
          <w:szCs w:val="22"/>
        </w:rPr>
      </w:pPr>
      <w:bookmarkStart w:id="0" w:name="Dropdown7"/>
      <w:r w:rsidRPr="00A97C63">
        <w:rPr>
          <w:b/>
          <w:bCs/>
          <w:smallCaps/>
          <w:sz w:val="22"/>
          <w:szCs w:val="22"/>
        </w:rPr>
        <w:t xml:space="preserve">Project Type: </w:t>
      </w:r>
      <w:bookmarkEnd w:id="0"/>
      <w:r w:rsidR="00A0381A" w:rsidRPr="00A97C63">
        <w:rPr>
          <w:bCs/>
          <w:smallCaps/>
          <w:sz w:val="22"/>
          <w:szCs w:val="22"/>
        </w:rPr>
        <w:t>Full Size Project</w:t>
      </w:r>
    </w:p>
    <w:p w14:paraId="002C771A" w14:textId="77777777" w:rsidR="00FD42D8" w:rsidRPr="00A97C63" w:rsidRDefault="00FD42D8" w:rsidP="009A2FB7">
      <w:pPr>
        <w:framePr w:w="6759" w:h="898" w:hSpace="180" w:wrap="around" w:vAnchor="text" w:hAnchor="page" w:x="3549" w:y="-343"/>
        <w:autoSpaceDE w:val="0"/>
        <w:autoSpaceDN w:val="0"/>
        <w:adjustRightInd w:val="0"/>
        <w:ind w:firstLine="720"/>
        <w:jc w:val="both"/>
        <w:rPr>
          <w:b/>
          <w:bCs/>
          <w:szCs w:val="22"/>
        </w:rPr>
      </w:pPr>
      <w:r w:rsidRPr="00A97C63">
        <w:rPr>
          <w:b/>
          <w:bCs/>
          <w:smallCaps/>
          <w:sz w:val="22"/>
          <w:szCs w:val="22"/>
        </w:rPr>
        <w:t>Type of Trust Fund:</w:t>
      </w:r>
      <w:r w:rsidR="00A0381A" w:rsidRPr="00A97C63">
        <w:rPr>
          <w:b/>
          <w:bCs/>
          <w:smallCaps/>
          <w:sz w:val="22"/>
          <w:szCs w:val="22"/>
        </w:rPr>
        <w:t xml:space="preserve"> </w:t>
      </w:r>
      <w:r w:rsidR="00A0381A" w:rsidRPr="00A97C63">
        <w:rPr>
          <w:bCs/>
          <w:smallCaps/>
          <w:sz w:val="22"/>
          <w:szCs w:val="22"/>
        </w:rPr>
        <w:t>GEF Trust Fund</w:t>
      </w:r>
    </w:p>
    <w:p w14:paraId="44E1C024" w14:textId="4A52CCBA" w:rsidR="003563F6" w:rsidRPr="00A97C63" w:rsidRDefault="004F79CE" w:rsidP="009A2FB7">
      <w:pPr>
        <w:pStyle w:val="Footer"/>
        <w:tabs>
          <w:tab w:val="clear" w:pos="4320"/>
          <w:tab w:val="clear" w:pos="8640"/>
        </w:tabs>
        <w:ind w:left="1440"/>
        <w:jc w:val="both"/>
        <w:rPr>
          <w:noProof/>
          <w:sz w:val="22"/>
          <w:szCs w:val="22"/>
        </w:rPr>
      </w:pPr>
      <w:r w:rsidRPr="00A97C63">
        <w:rPr>
          <w:noProof/>
          <w:sz w:val="22"/>
          <w:szCs w:val="22"/>
          <w:lang w:val="en-US" w:eastAsia="en-US"/>
        </w:rPr>
        <w:drawing>
          <wp:anchor distT="0" distB="0" distL="114300" distR="114300" simplePos="0" relativeHeight="251657728" behindDoc="0" locked="0" layoutInCell="1" allowOverlap="1" wp14:anchorId="420E7E61" wp14:editId="0350B595">
            <wp:simplePos x="0" y="0"/>
            <wp:positionH relativeFrom="column">
              <wp:posOffset>-382270</wp:posOffset>
            </wp:positionH>
            <wp:positionV relativeFrom="paragraph">
              <wp:posOffset>-350520</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9D40EF" w:rsidRPr="00A97C63">
        <w:rPr>
          <w:noProof/>
          <w:sz w:val="22"/>
          <w:szCs w:val="22"/>
        </w:rPr>
        <w:t xml:space="preserve"> </w:t>
      </w:r>
    </w:p>
    <w:p w14:paraId="2394F88D" w14:textId="77777777" w:rsidR="003563F6" w:rsidRPr="00A97C63" w:rsidRDefault="003563F6" w:rsidP="009A2FB7">
      <w:pPr>
        <w:pStyle w:val="Footer"/>
        <w:tabs>
          <w:tab w:val="clear" w:pos="4320"/>
          <w:tab w:val="clear" w:pos="8640"/>
        </w:tabs>
        <w:ind w:left="1440"/>
        <w:jc w:val="both"/>
        <w:rPr>
          <w:noProof/>
          <w:sz w:val="22"/>
          <w:szCs w:val="22"/>
        </w:rPr>
      </w:pPr>
    </w:p>
    <w:p w14:paraId="2510086D" w14:textId="77777777" w:rsidR="003563F6" w:rsidRPr="00A97C63" w:rsidRDefault="003563F6" w:rsidP="009A2FB7">
      <w:pPr>
        <w:pStyle w:val="Footer"/>
        <w:tabs>
          <w:tab w:val="clear" w:pos="4320"/>
          <w:tab w:val="clear" w:pos="8640"/>
        </w:tabs>
        <w:ind w:left="1440"/>
        <w:jc w:val="both"/>
        <w:rPr>
          <w:noProof/>
          <w:sz w:val="22"/>
          <w:szCs w:val="22"/>
          <w:lang w:val="en-US"/>
        </w:rPr>
      </w:pPr>
      <w:r w:rsidRPr="00A97C63">
        <w:rPr>
          <w:noProof/>
          <w:sz w:val="22"/>
          <w:szCs w:val="22"/>
          <w:lang w:val="en-US"/>
        </w:rPr>
        <w:t xml:space="preserve">            </w:t>
      </w:r>
    </w:p>
    <w:p w14:paraId="731FF0D9" w14:textId="77777777" w:rsidR="007D2C99" w:rsidRPr="00A97C63" w:rsidRDefault="003563F6" w:rsidP="009A2FB7">
      <w:pPr>
        <w:pStyle w:val="Footer"/>
        <w:tabs>
          <w:tab w:val="clear" w:pos="4320"/>
          <w:tab w:val="clear" w:pos="8640"/>
        </w:tabs>
        <w:ind w:left="1440"/>
        <w:jc w:val="both"/>
        <w:rPr>
          <w:b/>
          <w:caps/>
          <w:sz w:val="22"/>
          <w:szCs w:val="22"/>
          <w:u w:val="single"/>
        </w:rPr>
      </w:pPr>
      <w:r w:rsidRPr="00A97C63">
        <w:rPr>
          <w:noProof/>
          <w:sz w:val="22"/>
          <w:szCs w:val="22"/>
          <w:lang w:val="en-US"/>
        </w:rPr>
        <w:t xml:space="preserve">              </w:t>
      </w:r>
      <w:r w:rsidRPr="00A97C63">
        <w:rPr>
          <w:noProof/>
          <w:sz w:val="20"/>
          <w:szCs w:val="22"/>
        </w:rPr>
        <w:t xml:space="preserve">For </w:t>
      </w:r>
      <w:r w:rsidR="009D40EF" w:rsidRPr="00A97C63">
        <w:rPr>
          <w:noProof/>
          <w:sz w:val="20"/>
          <w:szCs w:val="22"/>
        </w:rPr>
        <w:t xml:space="preserve">more information about GEF, visit </w:t>
      </w:r>
      <w:hyperlink r:id="rId13" w:history="1">
        <w:r w:rsidR="009D40EF" w:rsidRPr="00A97C63">
          <w:rPr>
            <w:rStyle w:val="Hyperlink"/>
            <w:noProof/>
            <w:color w:val="auto"/>
            <w:sz w:val="20"/>
            <w:szCs w:val="22"/>
          </w:rPr>
          <w:t>TheGEF.org</w:t>
        </w:r>
      </w:hyperlink>
    </w:p>
    <w:p w14:paraId="2B6797F7" w14:textId="77777777" w:rsidR="003563F6" w:rsidRPr="00A97C63" w:rsidRDefault="003563F6" w:rsidP="009A2FB7">
      <w:pPr>
        <w:pStyle w:val="GEFPartHeading"/>
        <w:spacing w:before="0" w:after="0"/>
        <w:ind w:left="0"/>
        <w:jc w:val="both"/>
        <w:rPr>
          <w:rFonts w:ascii="Times New Roman" w:hAnsi="Times New Roman"/>
          <w:color w:val="auto"/>
        </w:rPr>
      </w:pPr>
    </w:p>
    <w:p w14:paraId="403D9E32" w14:textId="77777777" w:rsidR="000B13C8" w:rsidRPr="00A97C63" w:rsidRDefault="000B13C8" w:rsidP="009A2FB7">
      <w:pPr>
        <w:pStyle w:val="GEFPartHeading"/>
        <w:spacing w:before="0" w:after="0"/>
        <w:ind w:firstLine="360"/>
        <w:jc w:val="both"/>
        <w:rPr>
          <w:rFonts w:ascii="Times New Roman" w:hAnsi="Times New Roman"/>
          <w:color w:val="auto"/>
        </w:rPr>
      </w:pPr>
      <w:r w:rsidRPr="00A97C63">
        <w:rPr>
          <w:rFonts w:ascii="Times New Roman" w:hAnsi="Times New Roman"/>
          <w:color w:val="auto"/>
        </w:rPr>
        <w:t>PART I: Project I</w:t>
      </w:r>
      <w:r w:rsidR="00616D13" w:rsidRPr="00A97C63">
        <w:rPr>
          <w:rFonts w:ascii="Times New Roman" w:hAnsi="Times New Roman"/>
          <w:color w:val="auto"/>
        </w:rPr>
        <w:t>nformation</w:t>
      </w:r>
    </w:p>
    <w:p w14:paraId="16EAB83D" w14:textId="77777777" w:rsidR="00633C83" w:rsidRPr="00A97C63" w:rsidRDefault="00633C83" w:rsidP="009A2FB7">
      <w:pPr>
        <w:pStyle w:val="GEFPartHeading"/>
        <w:spacing w:before="0" w:after="0"/>
        <w:jc w:val="both"/>
        <w:rPr>
          <w:rFonts w:ascii="Times New Roman" w:hAnsi="Times New Roman"/>
          <w:color w:val="auto"/>
        </w:rPr>
      </w:pP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3692"/>
        <w:gridCol w:w="26"/>
        <w:gridCol w:w="1251"/>
        <w:gridCol w:w="1069"/>
        <w:gridCol w:w="26"/>
        <w:gridCol w:w="1533"/>
      </w:tblGrid>
      <w:tr w:rsidR="00423467" w:rsidRPr="00A97C63" w14:paraId="56129A01" w14:textId="77777777" w:rsidTr="0022183B">
        <w:tc>
          <w:tcPr>
            <w:tcW w:w="1199" w:type="pct"/>
            <w:vAlign w:val="center"/>
          </w:tcPr>
          <w:p w14:paraId="45AAA7FE" w14:textId="77777777" w:rsidR="00097611" w:rsidRPr="00A97C63" w:rsidRDefault="00097611" w:rsidP="009A2FB7">
            <w:pPr>
              <w:rPr>
                <w:sz w:val="20"/>
                <w:szCs w:val="22"/>
              </w:rPr>
            </w:pPr>
            <w:r w:rsidRPr="00A97C63">
              <w:rPr>
                <w:sz w:val="20"/>
                <w:szCs w:val="22"/>
              </w:rPr>
              <w:t>Project Title:</w:t>
            </w:r>
          </w:p>
        </w:tc>
        <w:tc>
          <w:tcPr>
            <w:tcW w:w="3801" w:type="pct"/>
            <w:gridSpan w:val="6"/>
            <w:vAlign w:val="center"/>
          </w:tcPr>
          <w:p w14:paraId="3EFB9F14" w14:textId="77777777" w:rsidR="00097611" w:rsidRPr="00A97C63" w:rsidRDefault="00455843" w:rsidP="009A2FB7">
            <w:pPr>
              <w:rPr>
                <w:sz w:val="20"/>
                <w:szCs w:val="22"/>
              </w:rPr>
            </w:pPr>
            <w:r w:rsidRPr="00A97C63">
              <w:rPr>
                <w:sz w:val="20"/>
                <w:szCs w:val="22"/>
              </w:rPr>
              <w:t xml:space="preserve">Improving the </w:t>
            </w:r>
            <w:r w:rsidR="00A0381A" w:rsidRPr="00A97C63">
              <w:rPr>
                <w:sz w:val="20"/>
                <w:szCs w:val="22"/>
              </w:rPr>
              <w:t xml:space="preserve">Performance and </w:t>
            </w:r>
            <w:r w:rsidR="001B137E" w:rsidRPr="00A97C63">
              <w:rPr>
                <w:sz w:val="20"/>
                <w:szCs w:val="22"/>
              </w:rPr>
              <w:t>Reliability</w:t>
            </w:r>
            <w:r w:rsidRPr="00A97C63">
              <w:rPr>
                <w:sz w:val="20"/>
                <w:szCs w:val="22"/>
              </w:rPr>
              <w:t xml:space="preserve"> of RE Power Systems in Samoa</w:t>
            </w:r>
            <w:r w:rsidR="00A018CE" w:rsidRPr="00A97C63">
              <w:rPr>
                <w:sz w:val="20"/>
                <w:szCs w:val="22"/>
              </w:rPr>
              <w:t xml:space="preserve"> (IMPRESS)</w:t>
            </w:r>
          </w:p>
        </w:tc>
      </w:tr>
      <w:tr w:rsidR="00423467" w:rsidRPr="00A97C63" w14:paraId="4164FC9F" w14:textId="77777777" w:rsidTr="0022183B">
        <w:tc>
          <w:tcPr>
            <w:tcW w:w="1199" w:type="pct"/>
            <w:vAlign w:val="center"/>
          </w:tcPr>
          <w:p w14:paraId="22AB0D1B" w14:textId="77777777" w:rsidR="0064621B" w:rsidRPr="00A97C63" w:rsidRDefault="0064621B" w:rsidP="009A2FB7">
            <w:pPr>
              <w:rPr>
                <w:sz w:val="20"/>
                <w:szCs w:val="22"/>
              </w:rPr>
            </w:pPr>
            <w:r w:rsidRPr="00A97C63">
              <w:rPr>
                <w:sz w:val="20"/>
                <w:szCs w:val="22"/>
              </w:rPr>
              <w:t>Country(ies):</w:t>
            </w:r>
          </w:p>
        </w:tc>
        <w:tc>
          <w:tcPr>
            <w:tcW w:w="1847" w:type="pct"/>
            <w:vAlign w:val="center"/>
          </w:tcPr>
          <w:p w14:paraId="17227823" w14:textId="0981B1DF" w:rsidR="0064621B" w:rsidRPr="00A97C63" w:rsidRDefault="00AF66AB" w:rsidP="009A2FB7">
            <w:pPr>
              <w:rPr>
                <w:sz w:val="20"/>
                <w:szCs w:val="22"/>
              </w:rPr>
            </w:pPr>
            <w:r w:rsidRPr="00A97C63">
              <w:rPr>
                <w:sz w:val="20"/>
                <w:szCs w:val="22"/>
              </w:rPr>
              <w:t>Samoa</w:t>
            </w:r>
          </w:p>
        </w:tc>
        <w:tc>
          <w:tcPr>
            <w:tcW w:w="1187" w:type="pct"/>
            <w:gridSpan w:val="4"/>
            <w:vAlign w:val="center"/>
          </w:tcPr>
          <w:p w14:paraId="20679A74" w14:textId="77777777" w:rsidR="0064621B" w:rsidRPr="00A97C63" w:rsidRDefault="0064621B" w:rsidP="009A2FB7">
            <w:pPr>
              <w:rPr>
                <w:sz w:val="20"/>
                <w:szCs w:val="22"/>
              </w:rPr>
            </w:pPr>
            <w:r w:rsidRPr="00A97C63">
              <w:rPr>
                <w:sz w:val="20"/>
                <w:szCs w:val="22"/>
              </w:rPr>
              <w:t>GEF Project ID:</w:t>
            </w:r>
            <w:r w:rsidRPr="00A97C63">
              <w:rPr>
                <w:sz w:val="20"/>
                <w:szCs w:val="22"/>
                <w:vertAlign w:val="superscript"/>
              </w:rPr>
              <w:footnoteReference w:id="2"/>
            </w:r>
          </w:p>
        </w:tc>
        <w:tc>
          <w:tcPr>
            <w:tcW w:w="766" w:type="pct"/>
          </w:tcPr>
          <w:p w14:paraId="419D0F69" w14:textId="6881A8B8" w:rsidR="0064621B" w:rsidRPr="00A97C63" w:rsidRDefault="007C0966" w:rsidP="009A2FB7">
            <w:pPr>
              <w:jc w:val="both"/>
              <w:rPr>
                <w:sz w:val="22"/>
                <w:szCs w:val="22"/>
              </w:rPr>
            </w:pPr>
            <w:r w:rsidRPr="00A97C63">
              <w:rPr>
                <w:sz w:val="22"/>
                <w:szCs w:val="22"/>
              </w:rPr>
              <w:t>9251</w:t>
            </w:r>
          </w:p>
        </w:tc>
      </w:tr>
      <w:tr w:rsidR="00423467" w:rsidRPr="00A97C63" w14:paraId="07DD36BE" w14:textId="77777777" w:rsidTr="0022183B">
        <w:tc>
          <w:tcPr>
            <w:tcW w:w="1199" w:type="pct"/>
            <w:vAlign w:val="center"/>
          </w:tcPr>
          <w:p w14:paraId="5A3C328E" w14:textId="77777777" w:rsidR="0064621B" w:rsidRPr="00A97C63" w:rsidRDefault="0064621B" w:rsidP="009A2FB7">
            <w:pPr>
              <w:rPr>
                <w:sz w:val="20"/>
                <w:szCs w:val="22"/>
              </w:rPr>
            </w:pPr>
            <w:r w:rsidRPr="00A97C63">
              <w:rPr>
                <w:sz w:val="20"/>
                <w:szCs w:val="22"/>
              </w:rPr>
              <w:t>GEF Agency(ies):</w:t>
            </w:r>
          </w:p>
        </w:tc>
        <w:tc>
          <w:tcPr>
            <w:tcW w:w="1847" w:type="pct"/>
            <w:vAlign w:val="center"/>
          </w:tcPr>
          <w:p w14:paraId="526C66C6" w14:textId="77777777" w:rsidR="0064621B" w:rsidRPr="00A97C63" w:rsidRDefault="00345EA8" w:rsidP="009A2FB7">
            <w:pPr>
              <w:rPr>
                <w:sz w:val="20"/>
                <w:szCs w:val="22"/>
              </w:rPr>
            </w:pPr>
            <w:r w:rsidRPr="00A97C63">
              <w:rPr>
                <w:sz w:val="20"/>
                <w:szCs w:val="22"/>
              </w:rPr>
              <w:t>UNDP</w:t>
            </w:r>
          </w:p>
        </w:tc>
        <w:tc>
          <w:tcPr>
            <w:tcW w:w="1187" w:type="pct"/>
            <w:gridSpan w:val="4"/>
            <w:vAlign w:val="center"/>
          </w:tcPr>
          <w:p w14:paraId="23AF9711" w14:textId="77777777" w:rsidR="0064621B" w:rsidRPr="00A97C63" w:rsidRDefault="0064621B" w:rsidP="009A2FB7">
            <w:pPr>
              <w:rPr>
                <w:sz w:val="20"/>
                <w:szCs w:val="22"/>
              </w:rPr>
            </w:pPr>
            <w:r w:rsidRPr="00A97C63">
              <w:rPr>
                <w:sz w:val="20"/>
                <w:szCs w:val="22"/>
              </w:rPr>
              <w:t>GEF Agency Project ID:</w:t>
            </w:r>
          </w:p>
        </w:tc>
        <w:tc>
          <w:tcPr>
            <w:tcW w:w="766" w:type="pct"/>
          </w:tcPr>
          <w:p w14:paraId="2243388D" w14:textId="7F67EED9" w:rsidR="0064621B" w:rsidRPr="00A97C63" w:rsidRDefault="00B71500" w:rsidP="009A2FB7">
            <w:pPr>
              <w:jc w:val="both"/>
              <w:rPr>
                <w:sz w:val="22"/>
                <w:szCs w:val="22"/>
              </w:rPr>
            </w:pPr>
            <w:r w:rsidRPr="00A97C63">
              <w:rPr>
                <w:sz w:val="20"/>
                <w:szCs w:val="22"/>
              </w:rPr>
              <w:t>5669</w:t>
            </w:r>
          </w:p>
        </w:tc>
      </w:tr>
      <w:tr w:rsidR="00423467" w:rsidRPr="00A97C63" w14:paraId="4C22D02F" w14:textId="77777777" w:rsidTr="003D2A1B">
        <w:tc>
          <w:tcPr>
            <w:tcW w:w="1199" w:type="pct"/>
            <w:vAlign w:val="center"/>
          </w:tcPr>
          <w:p w14:paraId="4C89CF5E" w14:textId="77777777" w:rsidR="0064621B" w:rsidRPr="00A97C63" w:rsidRDefault="0064621B" w:rsidP="009A2FB7">
            <w:pPr>
              <w:rPr>
                <w:sz w:val="20"/>
                <w:szCs w:val="22"/>
              </w:rPr>
            </w:pPr>
            <w:r w:rsidRPr="00A97C63">
              <w:rPr>
                <w:sz w:val="20"/>
                <w:szCs w:val="22"/>
              </w:rPr>
              <w:t>Other Executing Partner(s):</w:t>
            </w:r>
          </w:p>
        </w:tc>
        <w:tc>
          <w:tcPr>
            <w:tcW w:w="1847" w:type="pct"/>
            <w:vAlign w:val="center"/>
          </w:tcPr>
          <w:p w14:paraId="5DE539C4" w14:textId="77777777" w:rsidR="0064621B" w:rsidRPr="00A97C63" w:rsidRDefault="00345EA8" w:rsidP="009A2FB7">
            <w:pPr>
              <w:rPr>
                <w:sz w:val="20"/>
                <w:szCs w:val="22"/>
              </w:rPr>
            </w:pPr>
            <w:r w:rsidRPr="00A97C63">
              <w:rPr>
                <w:sz w:val="20"/>
                <w:szCs w:val="22"/>
              </w:rPr>
              <w:t xml:space="preserve">In Samoa: </w:t>
            </w:r>
            <w:r w:rsidR="001B137E" w:rsidRPr="00A97C63">
              <w:rPr>
                <w:sz w:val="20"/>
                <w:szCs w:val="22"/>
              </w:rPr>
              <w:t>Ministry</w:t>
            </w:r>
            <w:r w:rsidRPr="00A97C63">
              <w:rPr>
                <w:sz w:val="20"/>
                <w:szCs w:val="22"/>
              </w:rPr>
              <w:t xml:space="preserve"> of Natural Resources &amp; Environment (MNRE)</w:t>
            </w:r>
          </w:p>
        </w:tc>
        <w:tc>
          <w:tcPr>
            <w:tcW w:w="1187" w:type="pct"/>
            <w:gridSpan w:val="4"/>
            <w:vAlign w:val="center"/>
          </w:tcPr>
          <w:p w14:paraId="3DE5EE44" w14:textId="77777777" w:rsidR="0064621B" w:rsidRPr="00A97C63" w:rsidRDefault="0064621B" w:rsidP="009A2FB7">
            <w:pPr>
              <w:rPr>
                <w:sz w:val="20"/>
                <w:szCs w:val="22"/>
              </w:rPr>
            </w:pPr>
            <w:r w:rsidRPr="00A97C63">
              <w:rPr>
                <w:sz w:val="20"/>
                <w:szCs w:val="22"/>
              </w:rPr>
              <w:t>Submission Date:</w:t>
            </w:r>
          </w:p>
        </w:tc>
        <w:tc>
          <w:tcPr>
            <w:tcW w:w="766" w:type="pct"/>
            <w:vAlign w:val="center"/>
          </w:tcPr>
          <w:p w14:paraId="38F28D48" w14:textId="0640CF93" w:rsidR="0064621B" w:rsidRPr="00A97C63" w:rsidRDefault="007C0966" w:rsidP="007C0966">
            <w:pPr>
              <w:jc w:val="both"/>
              <w:rPr>
                <w:sz w:val="22"/>
                <w:szCs w:val="22"/>
              </w:rPr>
            </w:pPr>
            <w:r w:rsidRPr="00A97C63">
              <w:rPr>
                <w:sz w:val="22"/>
                <w:szCs w:val="22"/>
              </w:rPr>
              <w:t>August 14, 2015</w:t>
            </w:r>
          </w:p>
        </w:tc>
      </w:tr>
      <w:tr w:rsidR="00423467" w:rsidRPr="00A97C63" w14:paraId="687DF402" w14:textId="77777777" w:rsidTr="0022183B">
        <w:tc>
          <w:tcPr>
            <w:tcW w:w="1199" w:type="pct"/>
            <w:vAlign w:val="center"/>
          </w:tcPr>
          <w:p w14:paraId="6E996A6C" w14:textId="77777777" w:rsidR="0064621B" w:rsidRPr="00A97C63" w:rsidRDefault="0064621B" w:rsidP="009A2FB7">
            <w:pPr>
              <w:rPr>
                <w:sz w:val="20"/>
                <w:szCs w:val="22"/>
              </w:rPr>
            </w:pPr>
            <w:r w:rsidRPr="00A97C63">
              <w:rPr>
                <w:sz w:val="20"/>
                <w:szCs w:val="22"/>
              </w:rPr>
              <w:t>GEF Focal Area(s):</w:t>
            </w:r>
          </w:p>
        </w:tc>
        <w:tc>
          <w:tcPr>
            <w:tcW w:w="1847" w:type="pct"/>
            <w:vAlign w:val="center"/>
          </w:tcPr>
          <w:p w14:paraId="0E9498CA" w14:textId="77777777" w:rsidR="0064621B" w:rsidRPr="00A97C63" w:rsidRDefault="00345EA8" w:rsidP="009A2FB7">
            <w:pPr>
              <w:rPr>
                <w:sz w:val="20"/>
                <w:szCs w:val="22"/>
              </w:rPr>
            </w:pPr>
            <w:r w:rsidRPr="00A97C63">
              <w:rPr>
                <w:sz w:val="20"/>
                <w:szCs w:val="22"/>
              </w:rPr>
              <w:t>Climate Change Mitigation</w:t>
            </w:r>
          </w:p>
        </w:tc>
        <w:tc>
          <w:tcPr>
            <w:tcW w:w="1187" w:type="pct"/>
            <w:gridSpan w:val="4"/>
            <w:vAlign w:val="center"/>
          </w:tcPr>
          <w:p w14:paraId="75B6320E" w14:textId="77777777" w:rsidR="0064621B" w:rsidRPr="00A97C63" w:rsidRDefault="0064621B" w:rsidP="009A2FB7">
            <w:pPr>
              <w:rPr>
                <w:sz w:val="20"/>
                <w:szCs w:val="22"/>
              </w:rPr>
            </w:pPr>
            <w:r w:rsidRPr="00A97C63">
              <w:rPr>
                <w:sz w:val="20"/>
                <w:szCs w:val="22"/>
              </w:rPr>
              <w:t>Project Duration</w:t>
            </w:r>
            <w:r w:rsidR="00454655" w:rsidRPr="00A97C63">
              <w:rPr>
                <w:sz w:val="20"/>
                <w:szCs w:val="22"/>
              </w:rPr>
              <w:t xml:space="preserve"> </w:t>
            </w:r>
            <w:r w:rsidR="0029797B" w:rsidRPr="00A97C63">
              <w:rPr>
                <w:sz w:val="20"/>
                <w:szCs w:val="22"/>
              </w:rPr>
              <w:t>(Months)</w:t>
            </w:r>
          </w:p>
        </w:tc>
        <w:tc>
          <w:tcPr>
            <w:tcW w:w="766" w:type="pct"/>
          </w:tcPr>
          <w:p w14:paraId="69AB3786" w14:textId="77777777" w:rsidR="0064621B" w:rsidRPr="00A97C63" w:rsidRDefault="00345EA8" w:rsidP="009A2FB7">
            <w:pPr>
              <w:jc w:val="both"/>
              <w:rPr>
                <w:sz w:val="22"/>
                <w:szCs w:val="22"/>
              </w:rPr>
            </w:pPr>
            <w:r w:rsidRPr="00A97C63">
              <w:rPr>
                <w:sz w:val="22"/>
                <w:szCs w:val="22"/>
              </w:rPr>
              <w:t>60</w:t>
            </w:r>
          </w:p>
        </w:tc>
      </w:tr>
      <w:tr w:rsidR="00423467" w:rsidRPr="00A97C63" w14:paraId="232A3EF1" w14:textId="77777777" w:rsidTr="0022183B">
        <w:tc>
          <w:tcPr>
            <w:tcW w:w="1199" w:type="pct"/>
            <w:vAlign w:val="center"/>
          </w:tcPr>
          <w:p w14:paraId="4306D2E2" w14:textId="77777777" w:rsidR="004F753E" w:rsidRPr="00A97C63" w:rsidRDefault="004F753E" w:rsidP="009A2FB7">
            <w:pPr>
              <w:rPr>
                <w:sz w:val="20"/>
                <w:szCs w:val="22"/>
              </w:rPr>
            </w:pPr>
            <w:r w:rsidRPr="00A97C63">
              <w:rPr>
                <w:sz w:val="20"/>
                <w:szCs w:val="22"/>
              </w:rPr>
              <w:t>Integrated Approach Pilot</w:t>
            </w:r>
          </w:p>
        </w:tc>
        <w:tc>
          <w:tcPr>
            <w:tcW w:w="2486" w:type="pct"/>
            <w:gridSpan w:val="3"/>
            <w:vAlign w:val="center"/>
          </w:tcPr>
          <w:p w14:paraId="77D4FFFD" w14:textId="77777777" w:rsidR="004F753E" w:rsidRPr="00A97C63" w:rsidRDefault="004F753E" w:rsidP="009A2FB7">
            <w:pPr>
              <w:rPr>
                <w:sz w:val="20"/>
                <w:szCs w:val="22"/>
              </w:rPr>
            </w:pPr>
            <w:r w:rsidRPr="00A97C63">
              <w:rPr>
                <w:sz w:val="18"/>
                <w:szCs w:val="22"/>
              </w:rPr>
              <w:t xml:space="preserve">IAP-Cities </w:t>
            </w:r>
            <w:r w:rsidR="005B4E6B" w:rsidRPr="00A97C63">
              <w:rPr>
                <w:sz w:val="18"/>
                <w:szCs w:val="22"/>
              </w:rPr>
              <w:fldChar w:fldCharType="begin">
                <w:ffData>
                  <w:name w:val="IAP_cities"/>
                  <w:enabled/>
                  <w:calcOnExit w:val="0"/>
                  <w:checkBox>
                    <w:sizeAuto/>
                    <w:default w:val="0"/>
                  </w:checkBox>
                </w:ffData>
              </w:fldChar>
            </w:r>
            <w:bookmarkStart w:id="1" w:name="IAP_cities"/>
            <w:r w:rsidR="005B4E6B" w:rsidRPr="00A97C63">
              <w:rPr>
                <w:sz w:val="18"/>
                <w:szCs w:val="22"/>
              </w:rPr>
              <w:instrText xml:space="preserve"> FORMCHECKBOX </w:instrText>
            </w:r>
            <w:r w:rsidR="00A97C63" w:rsidRPr="00A97C63">
              <w:rPr>
                <w:sz w:val="18"/>
                <w:szCs w:val="22"/>
              </w:rPr>
            </w:r>
            <w:r w:rsidR="00A97C63" w:rsidRPr="00A97C63">
              <w:rPr>
                <w:sz w:val="18"/>
                <w:szCs w:val="22"/>
              </w:rPr>
              <w:fldChar w:fldCharType="separate"/>
            </w:r>
            <w:r w:rsidR="005B4E6B" w:rsidRPr="00A97C63">
              <w:rPr>
                <w:sz w:val="18"/>
                <w:szCs w:val="22"/>
              </w:rPr>
              <w:fldChar w:fldCharType="end"/>
            </w:r>
            <w:bookmarkEnd w:id="1"/>
            <w:r w:rsidRPr="00A97C63">
              <w:rPr>
                <w:sz w:val="18"/>
                <w:szCs w:val="22"/>
              </w:rPr>
              <w:t xml:space="preserve">  IAP-Commodities </w:t>
            </w:r>
            <w:r w:rsidR="005B4E6B" w:rsidRPr="00A97C63">
              <w:rPr>
                <w:sz w:val="18"/>
                <w:szCs w:val="22"/>
              </w:rPr>
              <w:fldChar w:fldCharType="begin">
                <w:ffData>
                  <w:name w:val="IAP_commodities"/>
                  <w:enabled/>
                  <w:calcOnExit w:val="0"/>
                  <w:checkBox>
                    <w:sizeAuto/>
                    <w:default w:val="0"/>
                  </w:checkBox>
                </w:ffData>
              </w:fldChar>
            </w:r>
            <w:bookmarkStart w:id="2" w:name="IAP_commodities"/>
            <w:r w:rsidR="005B4E6B" w:rsidRPr="00A97C63">
              <w:rPr>
                <w:sz w:val="18"/>
                <w:szCs w:val="22"/>
              </w:rPr>
              <w:instrText xml:space="preserve"> FORMCHECKBOX </w:instrText>
            </w:r>
            <w:r w:rsidR="00A97C63" w:rsidRPr="00A97C63">
              <w:rPr>
                <w:sz w:val="18"/>
                <w:szCs w:val="22"/>
              </w:rPr>
            </w:r>
            <w:r w:rsidR="00A97C63" w:rsidRPr="00A97C63">
              <w:rPr>
                <w:sz w:val="18"/>
                <w:szCs w:val="22"/>
              </w:rPr>
              <w:fldChar w:fldCharType="separate"/>
            </w:r>
            <w:r w:rsidR="005B4E6B" w:rsidRPr="00A97C63">
              <w:rPr>
                <w:sz w:val="18"/>
                <w:szCs w:val="22"/>
              </w:rPr>
              <w:fldChar w:fldCharType="end"/>
            </w:r>
            <w:bookmarkEnd w:id="2"/>
            <w:r w:rsidRPr="00A97C63">
              <w:rPr>
                <w:sz w:val="18"/>
                <w:szCs w:val="22"/>
              </w:rPr>
              <w:t xml:space="preserve"> IAP-Food Security </w:t>
            </w:r>
            <w:r w:rsidR="005B4E6B" w:rsidRPr="00A97C63">
              <w:rPr>
                <w:sz w:val="18"/>
                <w:szCs w:val="22"/>
              </w:rPr>
              <w:fldChar w:fldCharType="begin">
                <w:ffData>
                  <w:name w:val="IAP_foodsec"/>
                  <w:enabled/>
                  <w:calcOnExit w:val="0"/>
                  <w:checkBox>
                    <w:sizeAuto/>
                    <w:default w:val="0"/>
                  </w:checkBox>
                </w:ffData>
              </w:fldChar>
            </w:r>
            <w:bookmarkStart w:id="3" w:name="IAP_foodsec"/>
            <w:r w:rsidR="005B4E6B" w:rsidRPr="00A97C63">
              <w:rPr>
                <w:sz w:val="18"/>
                <w:szCs w:val="22"/>
              </w:rPr>
              <w:instrText xml:space="preserve"> FORMCHECKBOX </w:instrText>
            </w:r>
            <w:r w:rsidR="00A97C63" w:rsidRPr="00A97C63">
              <w:rPr>
                <w:sz w:val="18"/>
                <w:szCs w:val="22"/>
              </w:rPr>
            </w:r>
            <w:r w:rsidR="00A97C63" w:rsidRPr="00A97C63">
              <w:rPr>
                <w:sz w:val="18"/>
                <w:szCs w:val="22"/>
              </w:rPr>
              <w:fldChar w:fldCharType="separate"/>
            </w:r>
            <w:r w:rsidR="005B4E6B" w:rsidRPr="00A97C63">
              <w:rPr>
                <w:sz w:val="18"/>
                <w:szCs w:val="22"/>
              </w:rPr>
              <w:fldChar w:fldCharType="end"/>
            </w:r>
            <w:bookmarkEnd w:id="3"/>
          </w:p>
        </w:tc>
        <w:tc>
          <w:tcPr>
            <w:tcW w:w="1314" w:type="pct"/>
            <w:gridSpan w:val="3"/>
            <w:vAlign w:val="center"/>
          </w:tcPr>
          <w:p w14:paraId="416D8F96" w14:textId="77777777" w:rsidR="004F753E" w:rsidRPr="00A97C63" w:rsidRDefault="004F753E" w:rsidP="009A2FB7">
            <w:pPr>
              <w:rPr>
                <w:sz w:val="20"/>
                <w:szCs w:val="22"/>
              </w:rPr>
            </w:pPr>
            <w:r w:rsidRPr="00A97C63">
              <w:rPr>
                <w:sz w:val="20"/>
                <w:szCs w:val="22"/>
              </w:rPr>
              <w:t xml:space="preserve">Corporate Program: SGP </w:t>
            </w:r>
            <w:r w:rsidR="00B0015D" w:rsidRPr="00A97C63">
              <w:rPr>
                <w:sz w:val="20"/>
                <w:szCs w:val="22"/>
              </w:rPr>
              <w:fldChar w:fldCharType="begin">
                <w:ffData>
                  <w:name w:val="cprg_sgp"/>
                  <w:enabled/>
                  <w:calcOnExit w:val="0"/>
                  <w:checkBox>
                    <w:sizeAuto/>
                    <w:default w:val="0"/>
                  </w:checkBox>
                </w:ffData>
              </w:fldChar>
            </w:r>
            <w:bookmarkStart w:id="4" w:name="cprg_sgp"/>
            <w:r w:rsidR="00B0015D" w:rsidRPr="00A97C63">
              <w:rPr>
                <w:sz w:val="20"/>
                <w:szCs w:val="22"/>
              </w:rPr>
              <w:instrText xml:space="preserve"> FORMCHECKBOX </w:instrText>
            </w:r>
            <w:r w:rsidR="00A97C63" w:rsidRPr="00A97C63">
              <w:rPr>
                <w:sz w:val="20"/>
                <w:szCs w:val="22"/>
              </w:rPr>
            </w:r>
            <w:r w:rsidR="00A97C63" w:rsidRPr="00A97C63">
              <w:rPr>
                <w:sz w:val="20"/>
                <w:szCs w:val="22"/>
              </w:rPr>
              <w:fldChar w:fldCharType="separate"/>
            </w:r>
            <w:r w:rsidR="00B0015D" w:rsidRPr="00A97C63">
              <w:rPr>
                <w:sz w:val="20"/>
                <w:szCs w:val="22"/>
              </w:rPr>
              <w:fldChar w:fldCharType="end"/>
            </w:r>
            <w:bookmarkEnd w:id="4"/>
          </w:p>
        </w:tc>
      </w:tr>
      <w:tr w:rsidR="00423467" w:rsidRPr="00A97C63" w14:paraId="5BEB252C" w14:textId="77777777" w:rsidTr="0022183B">
        <w:tc>
          <w:tcPr>
            <w:tcW w:w="1199" w:type="pct"/>
            <w:vAlign w:val="center"/>
          </w:tcPr>
          <w:p w14:paraId="26BD680A" w14:textId="77777777" w:rsidR="00A42810" w:rsidRPr="00A97C63" w:rsidRDefault="00A42810" w:rsidP="009A2FB7">
            <w:pPr>
              <w:rPr>
                <w:sz w:val="20"/>
                <w:szCs w:val="22"/>
              </w:rPr>
            </w:pPr>
            <w:r w:rsidRPr="00A97C63">
              <w:rPr>
                <w:sz w:val="20"/>
                <w:szCs w:val="22"/>
              </w:rPr>
              <w:t>Name of parent program:</w:t>
            </w:r>
          </w:p>
        </w:tc>
        <w:tc>
          <w:tcPr>
            <w:tcW w:w="1860" w:type="pct"/>
            <w:gridSpan w:val="2"/>
            <w:vAlign w:val="center"/>
          </w:tcPr>
          <w:p w14:paraId="4B4CFBDC" w14:textId="0BF79DB6" w:rsidR="00A42810" w:rsidRPr="00A97C63" w:rsidRDefault="003D2A1B" w:rsidP="009A2FB7">
            <w:pPr>
              <w:rPr>
                <w:sz w:val="20"/>
                <w:szCs w:val="22"/>
              </w:rPr>
            </w:pPr>
            <w:r w:rsidRPr="00A97C63">
              <w:rPr>
                <w:sz w:val="20"/>
                <w:szCs w:val="22"/>
              </w:rPr>
              <w:t>N/A</w:t>
            </w:r>
          </w:p>
        </w:tc>
        <w:tc>
          <w:tcPr>
            <w:tcW w:w="1161" w:type="pct"/>
            <w:gridSpan w:val="2"/>
            <w:vAlign w:val="center"/>
          </w:tcPr>
          <w:p w14:paraId="6366F18C" w14:textId="77777777" w:rsidR="00A42810" w:rsidRPr="00A97C63" w:rsidRDefault="00A42810" w:rsidP="009A2FB7">
            <w:pPr>
              <w:rPr>
                <w:sz w:val="20"/>
                <w:szCs w:val="20"/>
              </w:rPr>
            </w:pPr>
            <w:r w:rsidRPr="00A97C63">
              <w:rPr>
                <w:sz w:val="20"/>
                <w:szCs w:val="20"/>
              </w:rPr>
              <w:t>Agency Fee ($)</w:t>
            </w:r>
          </w:p>
        </w:tc>
        <w:tc>
          <w:tcPr>
            <w:tcW w:w="779" w:type="pct"/>
            <w:gridSpan w:val="2"/>
          </w:tcPr>
          <w:p w14:paraId="7F4D84C3" w14:textId="49D0EEAE" w:rsidR="00A42810" w:rsidRPr="00A97C63" w:rsidRDefault="00AF66AB" w:rsidP="0051260B">
            <w:pPr>
              <w:jc w:val="both"/>
              <w:rPr>
                <w:sz w:val="20"/>
                <w:szCs w:val="20"/>
              </w:rPr>
            </w:pPr>
            <w:r w:rsidRPr="00A97C63">
              <w:rPr>
                <w:sz w:val="20"/>
                <w:szCs w:val="20"/>
              </w:rPr>
              <w:t>5</w:t>
            </w:r>
            <w:r w:rsidR="00250824" w:rsidRPr="00A97C63">
              <w:rPr>
                <w:sz w:val="20"/>
                <w:szCs w:val="20"/>
              </w:rPr>
              <w:t>77,204</w:t>
            </w:r>
          </w:p>
        </w:tc>
      </w:tr>
    </w:tbl>
    <w:p w14:paraId="66FDFE65" w14:textId="77777777" w:rsidR="00D54E10" w:rsidRPr="00A97C63" w:rsidRDefault="00D54E10" w:rsidP="009A2FB7">
      <w:pPr>
        <w:pStyle w:val="GEFTableHeading"/>
        <w:jc w:val="both"/>
        <w:rPr>
          <w:rFonts w:ascii="Times New Roman" w:hAnsi="Times New Roman"/>
          <w:color w:val="auto"/>
        </w:rPr>
      </w:pPr>
    </w:p>
    <w:p w14:paraId="39155ABC" w14:textId="77777777" w:rsidR="00276471" w:rsidRPr="00A97C63" w:rsidRDefault="00633C83" w:rsidP="009A2FB7">
      <w:pPr>
        <w:pStyle w:val="GEFTableHeading"/>
        <w:numPr>
          <w:ilvl w:val="0"/>
          <w:numId w:val="37"/>
        </w:numPr>
        <w:jc w:val="both"/>
        <w:rPr>
          <w:rFonts w:ascii="Times New Roman" w:hAnsi="Times New Roman"/>
          <w:color w:val="auto"/>
        </w:rPr>
      </w:pPr>
      <w:r w:rsidRPr="00A97C63">
        <w:rPr>
          <w:rFonts w:ascii="Times New Roman" w:hAnsi="Times New Roman"/>
          <w:color w:val="auto"/>
        </w:rPr>
        <w:t>I</w:t>
      </w:r>
      <w:r w:rsidR="00BC472A" w:rsidRPr="00A97C63">
        <w:rPr>
          <w:rFonts w:ascii="Times New Roman" w:hAnsi="Times New Roman"/>
          <w:color w:val="auto"/>
        </w:rPr>
        <w:t xml:space="preserve">ndicative </w:t>
      </w:r>
      <w:hyperlink r:id="rId14" w:history="1">
        <w:r w:rsidR="00D337D1" w:rsidRPr="00A97C63">
          <w:rPr>
            <w:rStyle w:val="Hyperlink"/>
            <w:rFonts w:ascii="Times New Roman" w:hAnsi="Times New Roman"/>
            <w:color w:val="auto"/>
          </w:rPr>
          <w:t xml:space="preserve">Focal </w:t>
        </w:r>
        <w:r w:rsidR="00501697" w:rsidRPr="00A97C63">
          <w:rPr>
            <w:rStyle w:val="Hyperlink"/>
            <w:rFonts w:ascii="Times New Roman" w:hAnsi="Times New Roman"/>
            <w:color w:val="auto"/>
          </w:rPr>
          <w:t>A</w:t>
        </w:r>
        <w:r w:rsidR="004F6213" w:rsidRPr="00A97C63">
          <w:rPr>
            <w:rStyle w:val="Hyperlink"/>
            <w:rFonts w:ascii="Times New Roman" w:hAnsi="Times New Roman"/>
            <w:color w:val="auto"/>
          </w:rPr>
          <w:t xml:space="preserve">rea </w:t>
        </w:r>
        <w:r w:rsidR="00501697" w:rsidRPr="00A97C63">
          <w:rPr>
            <w:rStyle w:val="Hyperlink"/>
            <w:rFonts w:ascii="Times New Roman" w:hAnsi="Times New Roman"/>
            <w:color w:val="auto"/>
          </w:rPr>
          <w:t xml:space="preserve"> S</w:t>
        </w:r>
        <w:r w:rsidR="004F6213" w:rsidRPr="00A97C63">
          <w:rPr>
            <w:rStyle w:val="Hyperlink"/>
            <w:rFonts w:ascii="Times New Roman" w:hAnsi="Times New Roman"/>
            <w:color w:val="auto"/>
          </w:rPr>
          <w:t>trategy</w:t>
        </w:r>
        <w:r w:rsidR="002A2250" w:rsidRPr="00A97C63">
          <w:rPr>
            <w:rStyle w:val="Hyperlink"/>
            <w:rFonts w:ascii="Times New Roman" w:hAnsi="Times New Roman"/>
            <w:color w:val="auto"/>
          </w:rPr>
          <w:t xml:space="preserve"> </w:t>
        </w:r>
        <w:r w:rsidR="00107376" w:rsidRPr="00A97C63">
          <w:rPr>
            <w:rStyle w:val="Hyperlink"/>
            <w:rFonts w:ascii="Times New Roman" w:hAnsi="Times New Roman"/>
            <w:color w:val="auto"/>
          </w:rPr>
          <w:t>Framework</w:t>
        </w:r>
        <w:r w:rsidR="004F6213" w:rsidRPr="00A97C63">
          <w:rPr>
            <w:rStyle w:val="Hyperlink"/>
            <w:rFonts w:ascii="Times New Roman" w:hAnsi="Times New Roman"/>
            <w:color w:val="auto"/>
          </w:rPr>
          <w:t xml:space="preserve"> and Other </w:t>
        </w:r>
        <w:r w:rsidR="006D4379" w:rsidRPr="00A97C63">
          <w:rPr>
            <w:rStyle w:val="Hyperlink"/>
            <w:rFonts w:ascii="Times New Roman" w:hAnsi="Times New Roman"/>
            <w:color w:val="auto"/>
          </w:rPr>
          <w:t>Program Strategies</w:t>
        </w:r>
      </w:hyperlink>
      <w:r w:rsidR="0031707C" w:rsidRPr="00A97C63">
        <w:rPr>
          <w:rStyle w:val="FootnoteReference"/>
          <w:rFonts w:ascii="Times New Roman" w:hAnsi="Times New Roman"/>
          <w:b w:val="0"/>
          <w:smallCaps w:val="0"/>
          <w:color w:val="auto"/>
        </w:rPr>
        <w:footnoteReference w:id="3"/>
      </w:r>
    </w:p>
    <w:p w14:paraId="0346A34F" w14:textId="77777777" w:rsidR="00633C83" w:rsidRPr="00A97C63" w:rsidRDefault="00633C83" w:rsidP="009A2FB7">
      <w:pPr>
        <w:jc w:val="both"/>
        <w:rPr>
          <w:sz w:val="22"/>
          <w:szCs w:val="22"/>
        </w:rPr>
      </w:pPr>
    </w:p>
    <w:tbl>
      <w:tblPr>
        <w:tblW w:w="53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571"/>
        <w:gridCol w:w="1142"/>
        <w:gridCol w:w="1620"/>
        <w:gridCol w:w="1580"/>
      </w:tblGrid>
      <w:tr w:rsidR="00423467" w:rsidRPr="00A97C63" w14:paraId="7F3F55CB" w14:textId="77777777" w:rsidTr="00F93468">
        <w:trPr>
          <w:trHeight w:val="405"/>
          <w:jc w:val="center"/>
        </w:trPr>
        <w:tc>
          <w:tcPr>
            <w:tcW w:w="2810" w:type="pct"/>
            <w:shd w:val="clear" w:color="auto" w:fill="FFFFFF"/>
            <w:vAlign w:val="center"/>
          </w:tcPr>
          <w:p w14:paraId="47F3CC57" w14:textId="77777777" w:rsidR="00B579B5" w:rsidRPr="00A97C63" w:rsidRDefault="00B579B5" w:rsidP="009A2FB7">
            <w:pPr>
              <w:pStyle w:val="Heading3"/>
              <w:ind w:left="72"/>
              <w:jc w:val="center"/>
              <w:rPr>
                <w:sz w:val="22"/>
                <w:lang w:val="en-US"/>
              </w:rPr>
            </w:pPr>
            <w:r w:rsidRPr="00A97C63">
              <w:rPr>
                <w:sz w:val="22"/>
                <w:lang w:val="en-US"/>
              </w:rPr>
              <w:t xml:space="preserve">Objectives/Programs </w:t>
            </w:r>
            <w:r w:rsidRPr="00A97C63">
              <w:rPr>
                <w:b w:val="0"/>
                <w:i/>
                <w:sz w:val="22"/>
                <w:lang w:val="en-US"/>
              </w:rPr>
              <w:t>(Focal Areas, Integrated Approach Pilot, Corporate Programs)</w:t>
            </w:r>
          </w:p>
        </w:tc>
        <w:tc>
          <w:tcPr>
            <w:tcW w:w="576" w:type="pct"/>
            <w:shd w:val="clear" w:color="auto" w:fill="FFFFFF"/>
            <w:vAlign w:val="center"/>
          </w:tcPr>
          <w:p w14:paraId="6EF2F9C0" w14:textId="77777777" w:rsidR="00B579B5" w:rsidRPr="00A97C63" w:rsidRDefault="00B579B5" w:rsidP="009A2FB7">
            <w:pPr>
              <w:pStyle w:val="Heading3"/>
              <w:jc w:val="center"/>
              <w:rPr>
                <w:sz w:val="22"/>
                <w:lang w:val="en-US"/>
              </w:rPr>
            </w:pPr>
            <w:r w:rsidRPr="00A97C63">
              <w:rPr>
                <w:sz w:val="22"/>
                <w:lang w:val="en-US"/>
              </w:rPr>
              <w:t>Trust Fund</w:t>
            </w:r>
          </w:p>
        </w:tc>
        <w:tc>
          <w:tcPr>
            <w:tcW w:w="817" w:type="pct"/>
            <w:shd w:val="clear" w:color="auto" w:fill="FFFFFF"/>
            <w:vAlign w:val="center"/>
          </w:tcPr>
          <w:p w14:paraId="7A642AEA" w14:textId="77777777" w:rsidR="00B579B5" w:rsidRPr="00A97C63" w:rsidRDefault="00B579B5" w:rsidP="009A2FB7">
            <w:pPr>
              <w:pStyle w:val="Heading3"/>
              <w:jc w:val="center"/>
              <w:rPr>
                <w:sz w:val="22"/>
                <w:lang w:val="en-US"/>
              </w:rPr>
            </w:pPr>
            <w:r w:rsidRPr="00A97C63">
              <w:rPr>
                <w:sz w:val="22"/>
                <w:lang w:val="en-US"/>
              </w:rPr>
              <w:t>GEF Project Financing, US$</w:t>
            </w:r>
          </w:p>
        </w:tc>
        <w:tc>
          <w:tcPr>
            <w:tcW w:w="797" w:type="pct"/>
            <w:shd w:val="clear" w:color="auto" w:fill="FFFFFF"/>
            <w:vAlign w:val="center"/>
          </w:tcPr>
          <w:p w14:paraId="6FCF500F" w14:textId="77777777" w:rsidR="00B579B5" w:rsidRPr="00A97C63" w:rsidRDefault="00B579B5" w:rsidP="009A2FB7">
            <w:pPr>
              <w:pStyle w:val="Heading3"/>
              <w:jc w:val="center"/>
              <w:rPr>
                <w:sz w:val="22"/>
                <w:lang w:val="en-US"/>
              </w:rPr>
            </w:pPr>
            <w:r w:rsidRPr="00A97C63">
              <w:rPr>
                <w:sz w:val="22"/>
                <w:lang w:val="en-US"/>
              </w:rPr>
              <w:t>Co-financing, US$</w:t>
            </w:r>
          </w:p>
        </w:tc>
      </w:tr>
      <w:tr w:rsidR="00423467" w:rsidRPr="00A97C63" w14:paraId="6EA7EC82" w14:textId="77777777" w:rsidTr="00F93468">
        <w:trPr>
          <w:trHeight w:val="242"/>
          <w:jc w:val="center"/>
        </w:trPr>
        <w:tc>
          <w:tcPr>
            <w:tcW w:w="2810" w:type="pct"/>
            <w:shd w:val="clear" w:color="auto" w:fill="FFFFFF"/>
            <w:vAlign w:val="center"/>
          </w:tcPr>
          <w:p w14:paraId="3BCB40D0" w14:textId="77777777" w:rsidR="00B579B5" w:rsidRPr="00A97C63" w:rsidRDefault="00F93468" w:rsidP="00F93468">
            <w:pPr>
              <w:rPr>
                <w:sz w:val="20"/>
                <w:szCs w:val="22"/>
              </w:rPr>
            </w:pPr>
            <w:r w:rsidRPr="00A97C63">
              <w:rPr>
                <w:sz w:val="20"/>
                <w:szCs w:val="22"/>
              </w:rPr>
              <w:t xml:space="preserve">CC-1; Program 1: </w:t>
            </w:r>
            <w:r w:rsidRPr="00A97C63">
              <w:rPr>
                <w:sz w:val="18"/>
                <w:szCs w:val="22"/>
              </w:rPr>
              <w:t>Promote timely development, demonstration and financing of low carbon technologies and mitigation options</w:t>
            </w:r>
          </w:p>
        </w:tc>
        <w:tc>
          <w:tcPr>
            <w:tcW w:w="576" w:type="pct"/>
            <w:shd w:val="clear" w:color="auto" w:fill="FFFFFF"/>
            <w:vAlign w:val="center"/>
          </w:tcPr>
          <w:p w14:paraId="7F822CF9" w14:textId="77777777" w:rsidR="00B579B5" w:rsidRPr="00A97C63" w:rsidRDefault="00F93468" w:rsidP="00F93468">
            <w:pPr>
              <w:jc w:val="center"/>
              <w:rPr>
                <w:sz w:val="20"/>
                <w:szCs w:val="22"/>
              </w:rPr>
            </w:pPr>
            <w:r w:rsidRPr="00A97C63">
              <w:rPr>
                <w:sz w:val="20"/>
                <w:szCs w:val="22"/>
              </w:rPr>
              <w:t>GEFTF</w:t>
            </w:r>
          </w:p>
        </w:tc>
        <w:tc>
          <w:tcPr>
            <w:tcW w:w="817" w:type="pct"/>
            <w:shd w:val="clear" w:color="auto" w:fill="FFFFFF"/>
            <w:vAlign w:val="center"/>
          </w:tcPr>
          <w:p w14:paraId="40043C40" w14:textId="04D66EFF" w:rsidR="00B579B5" w:rsidRPr="00A97C63" w:rsidRDefault="00A00A8D" w:rsidP="000B521B">
            <w:pPr>
              <w:jc w:val="center"/>
              <w:rPr>
                <w:sz w:val="20"/>
                <w:szCs w:val="22"/>
              </w:rPr>
            </w:pPr>
            <w:r w:rsidRPr="00A97C63">
              <w:rPr>
                <w:sz w:val="20"/>
                <w:szCs w:val="22"/>
              </w:rPr>
              <w:t>6</w:t>
            </w:r>
            <w:r w:rsidR="00F93468" w:rsidRPr="00A97C63">
              <w:rPr>
                <w:sz w:val="20"/>
                <w:szCs w:val="22"/>
              </w:rPr>
              <w:t>,0</w:t>
            </w:r>
            <w:r w:rsidRPr="00A97C63">
              <w:rPr>
                <w:sz w:val="20"/>
                <w:szCs w:val="22"/>
              </w:rPr>
              <w:t>7</w:t>
            </w:r>
            <w:r w:rsidR="000B521B" w:rsidRPr="00A97C63">
              <w:rPr>
                <w:sz w:val="20"/>
                <w:szCs w:val="22"/>
              </w:rPr>
              <w:t>5</w:t>
            </w:r>
            <w:r w:rsidR="00F93468" w:rsidRPr="00A97C63">
              <w:rPr>
                <w:sz w:val="20"/>
                <w:szCs w:val="22"/>
              </w:rPr>
              <w:t>,</w:t>
            </w:r>
            <w:r w:rsidR="000B521B" w:rsidRPr="00A97C63">
              <w:rPr>
                <w:sz w:val="20"/>
                <w:szCs w:val="22"/>
              </w:rPr>
              <w:t>828</w:t>
            </w:r>
          </w:p>
        </w:tc>
        <w:tc>
          <w:tcPr>
            <w:tcW w:w="797" w:type="pct"/>
            <w:shd w:val="clear" w:color="auto" w:fill="FFFFFF"/>
            <w:vAlign w:val="center"/>
          </w:tcPr>
          <w:p w14:paraId="7D883D63" w14:textId="06E3E2E7" w:rsidR="00B579B5" w:rsidRPr="00A97C63" w:rsidRDefault="003D2A1B" w:rsidP="00A00A8D">
            <w:pPr>
              <w:jc w:val="center"/>
              <w:rPr>
                <w:sz w:val="20"/>
                <w:szCs w:val="22"/>
              </w:rPr>
            </w:pPr>
            <w:r w:rsidRPr="00A97C63">
              <w:rPr>
                <w:sz w:val="20"/>
                <w:szCs w:val="22"/>
              </w:rPr>
              <w:t>3</w:t>
            </w:r>
            <w:r w:rsidR="00A00A8D" w:rsidRPr="00A97C63">
              <w:rPr>
                <w:sz w:val="20"/>
                <w:szCs w:val="22"/>
              </w:rPr>
              <w:t>8</w:t>
            </w:r>
            <w:r w:rsidRPr="00A97C63">
              <w:rPr>
                <w:sz w:val="20"/>
                <w:szCs w:val="22"/>
              </w:rPr>
              <w:t>,9</w:t>
            </w:r>
            <w:r w:rsidR="00A00A8D" w:rsidRPr="00A97C63">
              <w:rPr>
                <w:sz w:val="20"/>
                <w:szCs w:val="22"/>
              </w:rPr>
              <w:t>8</w:t>
            </w:r>
            <w:r w:rsidRPr="00A97C63">
              <w:rPr>
                <w:sz w:val="20"/>
                <w:szCs w:val="22"/>
              </w:rPr>
              <w:t>0,000</w:t>
            </w:r>
          </w:p>
        </w:tc>
      </w:tr>
      <w:tr w:rsidR="00423467" w:rsidRPr="00A97C63" w14:paraId="346E9090" w14:textId="77777777" w:rsidTr="00F93468">
        <w:trPr>
          <w:jc w:val="center"/>
        </w:trPr>
        <w:tc>
          <w:tcPr>
            <w:tcW w:w="2810" w:type="pct"/>
            <w:tcBorders>
              <w:top w:val="double" w:sz="4" w:space="0" w:color="auto"/>
              <w:bottom w:val="double" w:sz="4" w:space="0" w:color="auto"/>
            </w:tcBorders>
            <w:shd w:val="clear" w:color="auto" w:fill="FFFFFF"/>
          </w:tcPr>
          <w:p w14:paraId="2F235A2B" w14:textId="77777777" w:rsidR="00B579B5" w:rsidRPr="00A97C63" w:rsidRDefault="00B579B5" w:rsidP="009A2FB7">
            <w:pPr>
              <w:jc w:val="both"/>
              <w:rPr>
                <w:sz w:val="20"/>
                <w:szCs w:val="22"/>
              </w:rPr>
            </w:pPr>
            <w:r w:rsidRPr="00A97C63">
              <w:rPr>
                <w:sz w:val="20"/>
                <w:szCs w:val="22"/>
              </w:rPr>
              <w:t>Total Project Cost</w:t>
            </w:r>
          </w:p>
        </w:tc>
        <w:tc>
          <w:tcPr>
            <w:tcW w:w="576" w:type="pct"/>
            <w:tcBorders>
              <w:top w:val="double" w:sz="4" w:space="0" w:color="auto"/>
              <w:bottom w:val="double" w:sz="4" w:space="0" w:color="auto"/>
            </w:tcBorders>
            <w:shd w:val="clear" w:color="auto" w:fill="FFFFFF"/>
            <w:vAlign w:val="center"/>
          </w:tcPr>
          <w:p w14:paraId="7A46F24B" w14:textId="77777777" w:rsidR="00B579B5" w:rsidRPr="00A97C63" w:rsidRDefault="00F93468" w:rsidP="00F93468">
            <w:pPr>
              <w:jc w:val="center"/>
              <w:rPr>
                <w:sz w:val="20"/>
                <w:szCs w:val="22"/>
              </w:rPr>
            </w:pPr>
            <w:r w:rsidRPr="00A97C63">
              <w:rPr>
                <w:sz w:val="20"/>
                <w:szCs w:val="22"/>
              </w:rPr>
              <w:t>GEFTF</w:t>
            </w:r>
          </w:p>
        </w:tc>
        <w:tc>
          <w:tcPr>
            <w:tcW w:w="817" w:type="pct"/>
            <w:tcBorders>
              <w:top w:val="double" w:sz="4" w:space="0" w:color="auto"/>
              <w:bottom w:val="double" w:sz="4" w:space="0" w:color="auto"/>
            </w:tcBorders>
            <w:shd w:val="clear" w:color="auto" w:fill="FFFFFF"/>
            <w:vAlign w:val="center"/>
          </w:tcPr>
          <w:p w14:paraId="0ECA1CD0" w14:textId="2291EDE8" w:rsidR="00B579B5" w:rsidRPr="00A97C63" w:rsidRDefault="00F93468" w:rsidP="000B521B">
            <w:pPr>
              <w:jc w:val="center"/>
              <w:rPr>
                <w:sz w:val="20"/>
                <w:szCs w:val="22"/>
              </w:rPr>
            </w:pPr>
            <w:r w:rsidRPr="00A97C63">
              <w:rPr>
                <w:sz w:val="20"/>
                <w:szCs w:val="22"/>
              </w:rPr>
              <w:t>6,07</w:t>
            </w:r>
            <w:r w:rsidR="000B521B" w:rsidRPr="00A97C63">
              <w:rPr>
                <w:sz w:val="20"/>
                <w:szCs w:val="22"/>
              </w:rPr>
              <w:t>5</w:t>
            </w:r>
            <w:r w:rsidRPr="00A97C63">
              <w:rPr>
                <w:sz w:val="20"/>
                <w:szCs w:val="22"/>
              </w:rPr>
              <w:t>,</w:t>
            </w:r>
            <w:r w:rsidR="000B521B" w:rsidRPr="00A97C63">
              <w:rPr>
                <w:sz w:val="20"/>
                <w:szCs w:val="22"/>
              </w:rPr>
              <w:t>828</w:t>
            </w:r>
          </w:p>
        </w:tc>
        <w:tc>
          <w:tcPr>
            <w:tcW w:w="797" w:type="pct"/>
            <w:tcBorders>
              <w:top w:val="double" w:sz="4" w:space="0" w:color="auto"/>
              <w:bottom w:val="double" w:sz="4" w:space="0" w:color="auto"/>
            </w:tcBorders>
            <w:shd w:val="clear" w:color="auto" w:fill="FFFFFF"/>
            <w:vAlign w:val="center"/>
          </w:tcPr>
          <w:p w14:paraId="7AC00AE3" w14:textId="78753BBC" w:rsidR="00B579B5" w:rsidRPr="00A97C63" w:rsidRDefault="003D2A1B" w:rsidP="003D2A1B">
            <w:pPr>
              <w:jc w:val="center"/>
              <w:rPr>
                <w:sz w:val="20"/>
                <w:szCs w:val="22"/>
              </w:rPr>
            </w:pPr>
            <w:r w:rsidRPr="00A97C63">
              <w:rPr>
                <w:sz w:val="20"/>
                <w:szCs w:val="22"/>
              </w:rPr>
              <w:t>38,980,000</w:t>
            </w:r>
          </w:p>
        </w:tc>
      </w:tr>
    </w:tbl>
    <w:p w14:paraId="10ACC5F3" w14:textId="77777777" w:rsidR="00D54E10" w:rsidRPr="00A97C63" w:rsidRDefault="00D54E10" w:rsidP="009A2FB7">
      <w:pPr>
        <w:pStyle w:val="GEFTableHeading"/>
        <w:jc w:val="both"/>
        <w:rPr>
          <w:rFonts w:ascii="Times New Roman" w:hAnsi="Times New Roman"/>
          <w:color w:val="auto"/>
        </w:rPr>
      </w:pPr>
    </w:p>
    <w:p w14:paraId="4F32A264" w14:textId="77777777" w:rsidR="00276471" w:rsidRPr="00A97C63" w:rsidRDefault="00633C83" w:rsidP="009A2FB7">
      <w:pPr>
        <w:pStyle w:val="GEFTableHeading"/>
        <w:numPr>
          <w:ilvl w:val="0"/>
          <w:numId w:val="37"/>
        </w:numPr>
        <w:jc w:val="both"/>
        <w:rPr>
          <w:rFonts w:ascii="Times New Roman" w:hAnsi="Times New Roman"/>
          <w:color w:val="auto"/>
        </w:rPr>
      </w:pPr>
      <w:r w:rsidRPr="00A97C63">
        <w:rPr>
          <w:rFonts w:ascii="Times New Roman" w:hAnsi="Times New Roman"/>
          <w:color w:val="auto"/>
        </w:rPr>
        <w:t>I</w:t>
      </w:r>
      <w:r w:rsidR="00BC472A" w:rsidRPr="00A97C63">
        <w:rPr>
          <w:rFonts w:ascii="Times New Roman" w:hAnsi="Times New Roman"/>
          <w:color w:val="auto"/>
        </w:rPr>
        <w:t xml:space="preserve">ndicative </w:t>
      </w:r>
      <w:r w:rsidR="00F52D8A" w:rsidRPr="00A97C63">
        <w:rPr>
          <w:rFonts w:ascii="Times New Roman" w:hAnsi="Times New Roman"/>
          <w:color w:val="auto"/>
        </w:rPr>
        <w:t xml:space="preserve">Project </w:t>
      </w:r>
      <w:r w:rsidRPr="00A97C63">
        <w:rPr>
          <w:rFonts w:ascii="Times New Roman" w:hAnsi="Times New Roman"/>
          <w:color w:val="auto"/>
        </w:rPr>
        <w:t>Description S</w:t>
      </w:r>
      <w:r w:rsidR="00702FB1" w:rsidRPr="00A97C63">
        <w:rPr>
          <w:rFonts w:ascii="Times New Roman" w:hAnsi="Times New Roman"/>
          <w:color w:val="auto"/>
        </w:rPr>
        <w:t>ummary</w:t>
      </w:r>
    </w:p>
    <w:p w14:paraId="648CA91F" w14:textId="77777777" w:rsidR="00633C83" w:rsidRPr="00A97C63" w:rsidRDefault="00633C83" w:rsidP="009A2FB7">
      <w:pPr>
        <w:ind w:left="-360"/>
        <w:jc w:val="both"/>
        <w:rPr>
          <w:sz w:val="22"/>
          <w:szCs w:val="22"/>
        </w:rPr>
      </w:pPr>
    </w:p>
    <w:tbl>
      <w:tblPr>
        <w:tblW w:w="5733"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75"/>
        <w:gridCol w:w="791"/>
        <w:gridCol w:w="1580"/>
        <w:gridCol w:w="3690"/>
        <w:gridCol w:w="710"/>
        <w:gridCol w:w="1149"/>
        <w:gridCol w:w="1126"/>
      </w:tblGrid>
      <w:tr w:rsidR="00423467" w:rsidRPr="00A97C63" w14:paraId="6F94BBE9" w14:textId="77777777" w:rsidTr="00C268B1">
        <w:trPr>
          <w:trHeight w:val="260"/>
        </w:trPr>
        <w:tc>
          <w:tcPr>
            <w:tcW w:w="5000" w:type="pct"/>
            <w:gridSpan w:val="7"/>
            <w:shd w:val="clear" w:color="auto" w:fill="FFFFFF"/>
          </w:tcPr>
          <w:p w14:paraId="0340FF74" w14:textId="77777777" w:rsidR="00345EA8" w:rsidRPr="00A97C63" w:rsidRDefault="00345EA8" w:rsidP="00DB7F85">
            <w:pPr>
              <w:pStyle w:val="Footer"/>
              <w:tabs>
                <w:tab w:val="clear" w:pos="4320"/>
                <w:tab w:val="clear" w:pos="8640"/>
              </w:tabs>
              <w:jc w:val="right"/>
              <w:rPr>
                <w:bCs/>
                <w:iCs/>
                <w:sz w:val="20"/>
                <w:szCs w:val="20"/>
                <w:lang w:val="en-US"/>
              </w:rPr>
            </w:pPr>
            <w:r w:rsidRPr="00A97C63">
              <w:rPr>
                <w:b/>
                <w:bCs/>
                <w:iCs/>
                <w:sz w:val="20"/>
                <w:szCs w:val="20"/>
                <w:lang w:val="en-US"/>
              </w:rPr>
              <w:t xml:space="preserve">Project </w:t>
            </w:r>
            <w:r w:rsidRPr="00A97C63">
              <w:rPr>
                <w:b/>
                <w:bCs/>
                <w:iCs/>
                <w:sz w:val="20"/>
                <w:szCs w:val="20"/>
              </w:rPr>
              <w:t>Objective</w:t>
            </w:r>
            <w:r w:rsidRPr="00A97C63">
              <w:rPr>
                <w:b/>
                <w:bCs/>
                <w:iCs/>
                <w:sz w:val="20"/>
                <w:szCs w:val="20"/>
                <w:lang w:val="en-US"/>
              </w:rPr>
              <w:t>:</w:t>
            </w:r>
            <w:r w:rsidRPr="00A97C63">
              <w:rPr>
                <w:b/>
                <w:bCs/>
                <w:sz w:val="20"/>
                <w:szCs w:val="20"/>
              </w:rPr>
              <w:t xml:space="preserve"> </w:t>
            </w:r>
            <w:r w:rsidR="00266301" w:rsidRPr="00A97C63">
              <w:rPr>
                <w:bCs/>
                <w:sz w:val="20"/>
                <w:szCs w:val="20"/>
                <w:lang w:val="en-US"/>
              </w:rPr>
              <w:t xml:space="preserve">Improved </w:t>
            </w:r>
            <w:r w:rsidR="00874041" w:rsidRPr="00A97C63">
              <w:rPr>
                <w:bCs/>
                <w:sz w:val="20"/>
                <w:szCs w:val="20"/>
                <w:lang w:val="en-US"/>
              </w:rPr>
              <w:t xml:space="preserve">sustainable </w:t>
            </w:r>
            <w:r w:rsidR="00266301" w:rsidRPr="00A97C63">
              <w:rPr>
                <w:bCs/>
                <w:sz w:val="20"/>
                <w:szCs w:val="20"/>
                <w:lang w:val="en-US"/>
              </w:rPr>
              <w:t xml:space="preserve">and cost-effective </w:t>
            </w:r>
            <w:r w:rsidR="00874041" w:rsidRPr="00A97C63">
              <w:rPr>
                <w:bCs/>
                <w:sz w:val="20"/>
                <w:szCs w:val="20"/>
                <w:lang w:val="en-US"/>
              </w:rPr>
              <w:t xml:space="preserve">utilization of indigenous renewable energy resources </w:t>
            </w:r>
            <w:r w:rsidR="00266301" w:rsidRPr="00A97C63">
              <w:rPr>
                <w:bCs/>
                <w:sz w:val="20"/>
                <w:szCs w:val="20"/>
                <w:lang w:val="en-US"/>
              </w:rPr>
              <w:t>for energy</w:t>
            </w:r>
            <w:r w:rsidR="00874041" w:rsidRPr="00A97C63">
              <w:rPr>
                <w:bCs/>
                <w:sz w:val="20"/>
                <w:szCs w:val="20"/>
                <w:lang w:val="en-US"/>
              </w:rPr>
              <w:t xml:space="preserve"> production in Samoa.</w:t>
            </w:r>
          </w:p>
        </w:tc>
      </w:tr>
      <w:tr w:rsidR="00423467" w:rsidRPr="00A97C63" w14:paraId="6848C3A4" w14:textId="77777777" w:rsidTr="00C268B1">
        <w:trPr>
          <w:trHeight w:val="285"/>
        </w:trPr>
        <w:tc>
          <w:tcPr>
            <w:tcW w:w="781" w:type="pct"/>
            <w:shd w:val="clear" w:color="auto" w:fill="FFFFFF"/>
            <w:vAlign w:val="center"/>
          </w:tcPr>
          <w:p w14:paraId="37F9D162" w14:textId="77777777" w:rsidR="00345EA8" w:rsidRPr="00A97C63" w:rsidRDefault="00345EA8" w:rsidP="00DB7F85">
            <w:pPr>
              <w:pStyle w:val="Heading3"/>
              <w:ind w:left="72"/>
              <w:jc w:val="center"/>
              <w:rPr>
                <w:sz w:val="20"/>
                <w:lang w:val="en-US"/>
              </w:rPr>
            </w:pPr>
            <w:r w:rsidRPr="00A97C63">
              <w:rPr>
                <w:sz w:val="20"/>
                <w:lang w:val="en-US"/>
              </w:rPr>
              <w:t>Project Component</w:t>
            </w:r>
          </w:p>
        </w:tc>
        <w:tc>
          <w:tcPr>
            <w:tcW w:w="369" w:type="pct"/>
            <w:shd w:val="clear" w:color="auto" w:fill="FFFFFF"/>
            <w:vAlign w:val="center"/>
          </w:tcPr>
          <w:p w14:paraId="05E27133" w14:textId="77777777" w:rsidR="00345EA8" w:rsidRPr="00A97C63" w:rsidRDefault="00345EA8" w:rsidP="00DB7F85">
            <w:pPr>
              <w:pStyle w:val="Heading3"/>
              <w:ind w:left="-109" w:right="-108"/>
              <w:jc w:val="center"/>
              <w:rPr>
                <w:sz w:val="20"/>
                <w:lang w:val="en-US"/>
              </w:rPr>
            </w:pPr>
            <w:r w:rsidRPr="00A97C63">
              <w:rPr>
                <w:sz w:val="18"/>
                <w:lang w:val="en-US"/>
              </w:rPr>
              <w:t>Financing Type</w:t>
            </w:r>
          </w:p>
        </w:tc>
        <w:tc>
          <w:tcPr>
            <w:tcW w:w="737" w:type="pct"/>
            <w:shd w:val="clear" w:color="auto" w:fill="FFFFFF"/>
            <w:vAlign w:val="center"/>
          </w:tcPr>
          <w:p w14:paraId="5B1D67C6" w14:textId="77777777" w:rsidR="00345EA8" w:rsidRPr="00A97C63" w:rsidRDefault="00345EA8" w:rsidP="00DB7F85">
            <w:pPr>
              <w:pStyle w:val="Heading3"/>
              <w:jc w:val="center"/>
              <w:rPr>
                <w:sz w:val="20"/>
                <w:lang w:val="en-US"/>
              </w:rPr>
            </w:pPr>
            <w:r w:rsidRPr="00A97C63">
              <w:rPr>
                <w:sz w:val="20"/>
                <w:lang w:val="en-US"/>
              </w:rPr>
              <w:t>Project Outcomes</w:t>
            </w:r>
          </w:p>
        </w:tc>
        <w:tc>
          <w:tcPr>
            <w:tcW w:w="1721" w:type="pct"/>
            <w:shd w:val="clear" w:color="auto" w:fill="FFFFFF"/>
            <w:vAlign w:val="center"/>
          </w:tcPr>
          <w:p w14:paraId="12230441" w14:textId="77777777" w:rsidR="00345EA8" w:rsidRPr="00A97C63" w:rsidRDefault="00345EA8" w:rsidP="00DB7F85">
            <w:pPr>
              <w:pStyle w:val="Heading3"/>
              <w:jc w:val="center"/>
              <w:rPr>
                <w:sz w:val="20"/>
                <w:lang w:val="en-US"/>
              </w:rPr>
            </w:pPr>
            <w:r w:rsidRPr="00A97C63">
              <w:rPr>
                <w:sz w:val="20"/>
                <w:lang w:val="en-US"/>
              </w:rPr>
              <w:t>Project Outputs</w:t>
            </w:r>
          </w:p>
        </w:tc>
        <w:tc>
          <w:tcPr>
            <w:tcW w:w="331" w:type="pct"/>
            <w:shd w:val="clear" w:color="auto" w:fill="FFFFFF"/>
            <w:vAlign w:val="center"/>
          </w:tcPr>
          <w:p w14:paraId="6466E59D" w14:textId="77777777" w:rsidR="00345EA8" w:rsidRPr="00A97C63" w:rsidRDefault="00345EA8" w:rsidP="00DB7F85">
            <w:pPr>
              <w:pStyle w:val="Heading3"/>
              <w:ind w:left="-115"/>
              <w:jc w:val="center"/>
              <w:rPr>
                <w:sz w:val="20"/>
                <w:lang w:val="en-US"/>
              </w:rPr>
            </w:pPr>
            <w:r w:rsidRPr="00A97C63">
              <w:rPr>
                <w:sz w:val="20"/>
                <w:lang w:val="en-US"/>
              </w:rPr>
              <w:t>Trust Fund</w:t>
            </w:r>
          </w:p>
        </w:tc>
        <w:tc>
          <w:tcPr>
            <w:tcW w:w="536" w:type="pct"/>
            <w:shd w:val="clear" w:color="auto" w:fill="FFFFFF"/>
            <w:vAlign w:val="center"/>
          </w:tcPr>
          <w:p w14:paraId="5A83941F" w14:textId="77777777" w:rsidR="00345EA8" w:rsidRPr="00A97C63" w:rsidRDefault="00345EA8" w:rsidP="00DB7F85">
            <w:pPr>
              <w:pStyle w:val="Heading3"/>
              <w:ind w:left="-114" w:right="-109"/>
              <w:jc w:val="center"/>
              <w:rPr>
                <w:sz w:val="20"/>
                <w:lang w:val="en-US"/>
              </w:rPr>
            </w:pPr>
            <w:r w:rsidRPr="00A97C63">
              <w:rPr>
                <w:sz w:val="20"/>
                <w:lang w:val="en-US"/>
              </w:rPr>
              <w:t>GEF Project Financing</w:t>
            </w:r>
          </w:p>
          <w:p w14:paraId="04D64C2C" w14:textId="77777777" w:rsidR="00345EA8" w:rsidRPr="00A97C63" w:rsidRDefault="00345EA8" w:rsidP="00DB7F85">
            <w:pPr>
              <w:pStyle w:val="Heading3"/>
              <w:jc w:val="center"/>
              <w:rPr>
                <w:sz w:val="20"/>
                <w:lang w:val="en-US"/>
              </w:rPr>
            </w:pPr>
            <w:r w:rsidRPr="00A97C63">
              <w:rPr>
                <w:sz w:val="20"/>
                <w:lang w:val="en-US"/>
              </w:rPr>
              <w:t>US$</w:t>
            </w:r>
          </w:p>
        </w:tc>
        <w:tc>
          <w:tcPr>
            <w:tcW w:w="525" w:type="pct"/>
            <w:shd w:val="clear" w:color="auto" w:fill="FFFFFF"/>
            <w:vAlign w:val="center"/>
          </w:tcPr>
          <w:p w14:paraId="2C34DE78" w14:textId="77777777" w:rsidR="00345EA8" w:rsidRPr="00A97C63" w:rsidRDefault="00345EA8" w:rsidP="00DB7F85">
            <w:pPr>
              <w:pStyle w:val="Heading3"/>
              <w:jc w:val="center"/>
              <w:rPr>
                <w:sz w:val="20"/>
                <w:lang w:val="en-US"/>
              </w:rPr>
            </w:pPr>
            <w:r w:rsidRPr="00A97C63">
              <w:rPr>
                <w:sz w:val="20"/>
                <w:lang w:val="en-US"/>
              </w:rPr>
              <w:t>Co-Financing</w:t>
            </w:r>
          </w:p>
          <w:p w14:paraId="03477B10" w14:textId="77777777" w:rsidR="00345EA8" w:rsidRPr="00A97C63" w:rsidRDefault="00345EA8" w:rsidP="00DB7F85">
            <w:pPr>
              <w:pStyle w:val="Heading3"/>
              <w:jc w:val="center"/>
              <w:rPr>
                <w:sz w:val="20"/>
                <w:lang w:val="en-US"/>
              </w:rPr>
            </w:pPr>
            <w:r w:rsidRPr="00A97C63">
              <w:rPr>
                <w:sz w:val="20"/>
                <w:lang w:val="en-US"/>
              </w:rPr>
              <w:t>US$</w:t>
            </w:r>
          </w:p>
        </w:tc>
      </w:tr>
      <w:tr w:rsidR="00423467" w:rsidRPr="00A97C63" w14:paraId="458C6896" w14:textId="77777777" w:rsidTr="00C268B1">
        <w:tc>
          <w:tcPr>
            <w:tcW w:w="781" w:type="pct"/>
            <w:shd w:val="clear" w:color="auto" w:fill="FFFFFF"/>
          </w:tcPr>
          <w:p w14:paraId="4A865893" w14:textId="77777777" w:rsidR="007474AB" w:rsidRPr="00A97C63" w:rsidRDefault="007474AB" w:rsidP="00DB7F85">
            <w:pPr>
              <w:rPr>
                <w:sz w:val="20"/>
                <w:szCs w:val="20"/>
              </w:rPr>
            </w:pPr>
            <w:r w:rsidRPr="00A97C63">
              <w:rPr>
                <w:sz w:val="20"/>
                <w:szCs w:val="20"/>
              </w:rPr>
              <w:t>1. Enhancement of Renewable Energy Policy Formulation and Implementation</w:t>
            </w:r>
          </w:p>
        </w:tc>
        <w:tc>
          <w:tcPr>
            <w:tcW w:w="369" w:type="pct"/>
            <w:shd w:val="clear" w:color="auto" w:fill="FFFFFF"/>
          </w:tcPr>
          <w:p w14:paraId="1F00E2C2" w14:textId="77777777" w:rsidR="007474AB" w:rsidRPr="00A97C63" w:rsidRDefault="007474AB" w:rsidP="00DB7F85">
            <w:pPr>
              <w:rPr>
                <w:sz w:val="20"/>
                <w:szCs w:val="20"/>
              </w:rPr>
            </w:pPr>
            <w:r w:rsidRPr="00A97C63">
              <w:rPr>
                <w:sz w:val="20"/>
                <w:szCs w:val="20"/>
              </w:rPr>
              <w:t>TA</w:t>
            </w:r>
          </w:p>
        </w:tc>
        <w:tc>
          <w:tcPr>
            <w:tcW w:w="737" w:type="pct"/>
            <w:shd w:val="clear" w:color="auto" w:fill="FFFFFF"/>
          </w:tcPr>
          <w:p w14:paraId="000800C6" w14:textId="77777777" w:rsidR="007474AB" w:rsidRPr="00A97C63" w:rsidRDefault="007474AB" w:rsidP="00DB7F85">
            <w:pPr>
              <w:rPr>
                <w:sz w:val="20"/>
                <w:szCs w:val="20"/>
              </w:rPr>
            </w:pPr>
            <w:r w:rsidRPr="00A97C63">
              <w:rPr>
                <w:sz w:val="20"/>
                <w:szCs w:val="20"/>
              </w:rPr>
              <w:t xml:space="preserve">Enforcement of </w:t>
            </w:r>
            <w:r w:rsidR="001D5178" w:rsidRPr="00A97C63">
              <w:rPr>
                <w:sz w:val="20"/>
                <w:szCs w:val="20"/>
              </w:rPr>
              <w:t xml:space="preserve">clear and consistent </w:t>
            </w:r>
            <w:r w:rsidRPr="00A97C63">
              <w:rPr>
                <w:sz w:val="20"/>
                <w:szCs w:val="20"/>
              </w:rPr>
              <w:t xml:space="preserve">policies and regulations that are supportive of </w:t>
            </w:r>
            <w:r w:rsidR="001D5178" w:rsidRPr="00A97C63">
              <w:rPr>
                <w:sz w:val="20"/>
                <w:szCs w:val="20"/>
              </w:rPr>
              <w:t xml:space="preserve">the development </w:t>
            </w:r>
            <w:r w:rsidR="000C15CB" w:rsidRPr="00A97C63">
              <w:rPr>
                <w:sz w:val="20"/>
                <w:szCs w:val="20"/>
              </w:rPr>
              <w:t xml:space="preserve">and implementation of </w:t>
            </w:r>
            <w:r w:rsidRPr="00A97C63">
              <w:rPr>
                <w:sz w:val="20"/>
                <w:szCs w:val="20"/>
              </w:rPr>
              <w:t>RE-based power generation</w:t>
            </w:r>
            <w:r w:rsidR="00217038" w:rsidRPr="00A97C63">
              <w:rPr>
                <w:sz w:val="20"/>
                <w:szCs w:val="20"/>
              </w:rPr>
              <w:t xml:space="preserve"> </w:t>
            </w:r>
            <w:r w:rsidRPr="00A97C63">
              <w:rPr>
                <w:sz w:val="20"/>
                <w:szCs w:val="20"/>
              </w:rPr>
              <w:t xml:space="preserve"> in support of national economic development</w:t>
            </w:r>
          </w:p>
          <w:p w14:paraId="4E126CAB" w14:textId="77777777" w:rsidR="007474AB" w:rsidRPr="00A97C63" w:rsidRDefault="007474AB" w:rsidP="00DB7F85">
            <w:pPr>
              <w:rPr>
                <w:sz w:val="20"/>
                <w:szCs w:val="20"/>
              </w:rPr>
            </w:pPr>
          </w:p>
          <w:p w14:paraId="33DFB391" w14:textId="77777777" w:rsidR="007474AB" w:rsidRPr="00A97C63" w:rsidRDefault="007474AB" w:rsidP="00DB7F85">
            <w:pPr>
              <w:rPr>
                <w:sz w:val="20"/>
                <w:szCs w:val="20"/>
              </w:rPr>
            </w:pPr>
          </w:p>
        </w:tc>
        <w:tc>
          <w:tcPr>
            <w:tcW w:w="1721" w:type="pct"/>
            <w:shd w:val="clear" w:color="auto" w:fill="FFFFFF"/>
          </w:tcPr>
          <w:p w14:paraId="27F881D1" w14:textId="248A0818" w:rsidR="007474AB" w:rsidRPr="00A97C63" w:rsidRDefault="007474AB" w:rsidP="00DB7F85">
            <w:pPr>
              <w:numPr>
                <w:ilvl w:val="0"/>
                <w:numId w:val="40"/>
              </w:numPr>
              <w:ind w:left="0" w:hanging="109"/>
              <w:rPr>
                <w:sz w:val="20"/>
                <w:szCs w:val="20"/>
              </w:rPr>
            </w:pPr>
            <w:r w:rsidRPr="00A97C63">
              <w:rPr>
                <w:sz w:val="20"/>
                <w:szCs w:val="20"/>
              </w:rPr>
              <w:t xml:space="preserve">Completed </w:t>
            </w:r>
            <w:r w:rsidR="00DC5AB0" w:rsidRPr="00A97C63">
              <w:rPr>
                <w:sz w:val="20"/>
                <w:szCs w:val="20"/>
              </w:rPr>
              <w:t xml:space="preserve">evaluation of the existing </w:t>
            </w:r>
            <w:r w:rsidR="000C19B0" w:rsidRPr="00A97C63">
              <w:rPr>
                <w:sz w:val="20"/>
                <w:szCs w:val="20"/>
              </w:rPr>
              <w:t>National Energy Policy (</w:t>
            </w:r>
            <w:r w:rsidR="00DC5AB0" w:rsidRPr="00A97C63">
              <w:rPr>
                <w:sz w:val="20"/>
                <w:szCs w:val="20"/>
              </w:rPr>
              <w:t>NEP</w:t>
            </w:r>
            <w:r w:rsidR="000C19B0" w:rsidRPr="00A97C63">
              <w:rPr>
                <w:sz w:val="20"/>
                <w:szCs w:val="20"/>
              </w:rPr>
              <w:t>)</w:t>
            </w:r>
            <w:r w:rsidR="00DC5AB0" w:rsidRPr="00A97C63">
              <w:rPr>
                <w:sz w:val="20"/>
                <w:szCs w:val="20"/>
              </w:rPr>
              <w:t xml:space="preserve"> and formulation of recommended updates and revisions to the current policies and </w:t>
            </w:r>
            <w:r w:rsidR="00FF4090" w:rsidRPr="00A97C63">
              <w:rPr>
                <w:sz w:val="20"/>
                <w:szCs w:val="20"/>
              </w:rPr>
              <w:t xml:space="preserve">support </w:t>
            </w:r>
            <w:r w:rsidR="00DC5AB0" w:rsidRPr="00A97C63">
              <w:rPr>
                <w:sz w:val="20"/>
                <w:szCs w:val="20"/>
              </w:rPr>
              <w:t>actions</w:t>
            </w:r>
            <w:r w:rsidR="00FF4090" w:rsidRPr="00A97C63">
              <w:rPr>
                <w:sz w:val="20"/>
                <w:szCs w:val="20"/>
              </w:rPr>
              <w:t>.</w:t>
            </w:r>
          </w:p>
          <w:p w14:paraId="0398F4FD" w14:textId="017AB1AA" w:rsidR="007474AB" w:rsidRPr="00A97C63" w:rsidRDefault="007474AB" w:rsidP="00DB7F85">
            <w:pPr>
              <w:numPr>
                <w:ilvl w:val="0"/>
                <w:numId w:val="40"/>
              </w:numPr>
              <w:ind w:left="0" w:hanging="109"/>
              <w:rPr>
                <w:sz w:val="20"/>
                <w:szCs w:val="20"/>
              </w:rPr>
            </w:pPr>
            <w:r w:rsidRPr="00A97C63">
              <w:rPr>
                <w:sz w:val="20"/>
                <w:szCs w:val="20"/>
              </w:rPr>
              <w:t xml:space="preserve">Completed research on </w:t>
            </w:r>
            <w:r w:rsidR="00FF4090" w:rsidRPr="00A97C63">
              <w:rPr>
                <w:sz w:val="20"/>
                <w:szCs w:val="20"/>
              </w:rPr>
              <w:t xml:space="preserve">RE </w:t>
            </w:r>
            <w:r w:rsidRPr="00A97C63">
              <w:rPr>
                <w:sz w:val="20"/>
                <w:szCs w:val="20"/>
              </w:rPr>
              <w:t>development</w:t>
            </w:r>
            <w:r w:rsidR="00FF4090" w:rsidRPr="00A97C63">
              <w:rPr>
                <w:sz w:val="20"/>
                <w:szCs w:val="20"/>
              </w:rPr>
              <w:t xml:space="preserve"> and utilization</w:t>
            </w:r>
            <w:r w:rsidRPr="00A97C63">
              <w:rPr>
                <w:sz w:val="20"/>
                <w:szCs w:val="20"/>
              </w:rPr>
              <w:t xml:space="preserve"> policies and measures</w:t>
            </w:r>
            <w:r w:rsidR="00FF4090" w:rsidRPr="00A97C63">
              <w:rPr>
                <w:sz w:val="20"/>
                <w:szCs w:val="20"/>
              </w:rPr>
              <w:t xml:space="preserve"> that are successfully applied and </w:t>
            </w:r>
            <w:r w:rsidRPr="00A97C63">
              <w:rPr>
                <w:sz w:val="20"/>
                <w:szCs w:val="20"/>
              </w:rPr>
              <w:t xml:space="preserve">implemented in other small island developing states (SIDS) and their </w:t>
            </w:r>
            <w:r w:rsidR="00FF4090" w:rsidRPr="00A97C63">
              <w:rPr>
                <w:sz w:val="20"/>
                <w:szCs w:val="20"/>
              </w:rPr>
              <w:t xml:space="preserve">corresponding socio-economic and environmental </w:t>
            </w:r>
            <w:r w:rsidRPr="00A97C63">
              <w:rPr>
                <w:sz w:val="20"/>
                <w:szCs w:val="20"/>
              </w:rPr>
              <w:t>impacts</w:t>
            </w:r>
            <w:r w:rsidR="00FF4090" w:rsidRPr="00A97C63">
              <w:rPr>
                <w:sz w:val="20"/>
                <w:szCs w:val="20"/>
              </w:rPr>
              <w:t>.</w:t>
            </w:r>
          </w:p>
          <w:p w14:paraId="1DFB3B05" w14:textId="4A4BB78E" w:rsidR="00FF4090" w:rsidRPr="00A97C63" w:rsidRDefault="00FF4090" w:rsidP="00DB7F85">
            <w:pPr>
              <w:numPr>
                <w:ilvl w:val="0"/>
                <w:numId w:val="40"/>
              </w:numPr>
              <w:ind w:left="0" w:hanging="109"/>
              <w:rPr>
                <w:sz w:val="20"/>
                <w:szCs w:val="20"/>
              </w:rPr>
            </w:pPr>
            <w:r w:rsidRPr="00A97C63">
              <w:rPr>
                <w:sz w:val="20"/>
                <w:szCs w:val="20"/>
              </w:rPr>
              <w:t xml:space="preserve">Improved systems for national energy balance assessment and energy planning, including </w:t>
            </w:r>
            <w:r w:rsidR="000C15CB" w:rsidRPr="00A97C63">
              <w:rPr>
                <w:sz w:val="20"/>
                <w:szCs w:val="20"/>
              </w:rPr>
              <w:t>national electricity development and infrastructure planning.</w:t>
            </w:r>
            <w:r w:rsidRPr="00A97C63">
              <w:rPr>
                <w:sz w:val="20"/>
                <w:szCs w:val="20"/>
              </w:rPr>
              <w:t xml:space="preserve"> </w:t>
            </w:r>
          </w:p>
          <w:p w14:paraId="4A13EFA1" w14:textId="6850F923" w:rsidR="00FF4090" w:rsidRPr="00A97C63" w:rsidRDefault="00FF4090" w:rsidP="00DB7F85">
            <w:pPr>
              <w:numPr>
                <w:ilvl w:val="0"/>
                <w:numId w:val="40"/>
              </w:numPr>
              <w:ind w:left="0" w:hanging="109"/>
              <w:rPr>
                <w:sz w:val="20"/>
                <w:szCs w:val="20"/>
              </w:rPr>
            </w:pPr>
            <w:r w:rsidRPr="00A97C63">
              <w:rPr>
                <w:sz w:val="20"/>
                <w:szCs w:val="20"/>
              </w:rPr>
              <w:t>Revised national %RE electricity target (magnitude and schedule)</w:t>
            </w:r>
            <w:r w:rsidR="000C15CB" w:rsidRPr="00A97C63">
              <w:rPr>
                <w:sz w:val="20"/>
                <w:szCs w:val="20"/>
              </w:rPr>
              <w:t xml:space="preserve">, including </w:t>
            </w:r>
            <w:r w:rsidR="000C15CB" w:rsidRPr="00A97C63">
              <w:rPr>
                <w:sz w:val="20"/>
                <w:szCs w:val="20"/>
              </w:rPr>
              <w:lastRenderedPageBreak/>
              <w:t xml:space="preserve">proposed (for approval) plan of action to realize target. </w:t>
            </w:r>
          </w:p>
          <w:p w14:paraId="79DCD1E5" w14:textId="2138F6AE" w:rsidR="007474AB" w:rsidRPr="00A97C63" w:rsidRDefault="00F434EE" w:rsidP="00DB7F85">
            <w:pPr>
              <w:numPr>
                <w:ilvl w:val="0"/>
                <w:numId w:val="40"/>
              </w:numPr>
              <w:ind w:left="0" w:hanging="109"/>
              <w:rPr>
                <w:sz w:val="20"/>
                <w:szCs w:val="20"/>
              </w:rPr>
            </w:pPr>
            <w:r w:rsidRPr="00A97C63">
              <w:rPr>
                <w:sz w:val="20"/>
                <w:szCs w:val="20"/>
              </w:rPr>
              <w:t xml:space="preserve">Formualted and recommened </w:t>
            </w:r>
            <w:r w:rsidR="007474AB" w:rsidRPr="00A97C63">
              <w:rPr>
                <w:sz w:val="20"/>
                <w:szCs w:val="20"/>
              </w:rPr>
              <w:t xml:space="preserve">policies and implementing rules and regulations </w:t>
            </w:r>
            <w:r w:rsidR="000C15CB" w:rsidRPr="00A97C63">
              <w:rPr>
                <w:sz w:val="20"/>
                <w:szCs w:val="20"/>
              </w:rPr>
              <w:t xml:space="preserve">(IRRs) </w:t>
            </w:r>
            <w:r w:rsidR="007474AB" w:rsidRPr="00A97C63">
              <w:rPr>
                <w:sz w:val="20"/>
                <w:szCs w:val="20"/>
              </w:rPr>
              <w:t>on the promotion</w:t>
            </w:r>
            <w:r w:rsidR="000C15CB" w:rsidRPr="00A97C63">
              <w:rPr>
                <w:sz w:val="20"/>
                <w:szCs w:val="20"/>
              </w:rPr>
              <w:t xml:space="preserve"> and support of private sector participation in all aspects of the country’s RE electricity development program (generation, distribution, engineering, financing, construction, operation and maintenance)</w:t>
            </w:r>
            <w:r w:rsidR="00141003" w:rsidRPr="00A97C63">
              <w:rPr>
                <w:rStyle w:val="FootnoteReference"/>
                <w:sz w:val="20"/>
                <w:szCs w:val="20"/>
              </w:rPr>
              <w:footnoteReference w:id="4"/>
            </w:r>
          </w:p>
          <w:p w14:paraId="276D394D" w14:textId="77777777" w:rsidR="000C15CB" w:rsidRPr="00A97C63" w:rsidRDefault="007474AB" w:rsidP="00DB7F85">
            <w:pPr>
              <w:numPr>
                <w:ilvl w:val="0"/>
                <w:numId w:val="40"/>
              </w:numPr>
              <w:ind w:left="0" w:hanging="109"/>
              <w:rPr>
                <w:sz w:val="20"/>
                <w:szCs w:val="20"/>
              </w:rPr>
            </w:pPr>
            <w:r w:rsidRPr="00A97C63">
              <w:rPr>
                <w:sz w:val="20"/>
                <w:szCs w:val="20"/>
              </w:rPr>
              <w:t xml:space="preserve">Adopted and enforced standards, policies, and </w:t>
            </w:r>
            <w:r w:rsidR="000C15CB" w:rsidRPr="00A97C63">
              <w:rPr>
                <w:sz w:val="20"/>
                <w:szCs w:val="20"/>
              </w:rPr>
              <w:t>IRRs on the promotion and support of RE-based power generation, and the participation of the private sector in all aspects of RE electricity development.</w:t>
            </w:r>
          </w:p>
          <w:p w14:paraId="70BB0A8A" w14:textId="5290330A" w:rsidR="00F434EE" w:rsidRPr="00A97C63" w:rsidRDefault="00F434EE" w:rsidP="00DB7F85">
            <w:pPr>
              <w:numPr>
                <w:ilvl w:val="0"/>
                <w:numId w:val="40"/>
              </w:numPr>
              <w:ind w:left="0" w:hanging="109"/>
              <w:rPr>
                <w:sz w:val="20"/>
                <w:szCs w:val="20"/>
              </w:rPr>
            </w:pPr>
            <w:r w:rsidRPr="00A97C63">
              <w:rPr>
                <w:sz w:val="20"/>
                <w:szCs w:val="20"/>
              </w:rPr>
              <w:t>Approved and enforced policies and IRRs in supporting financing of the productive and social uses of RE electricity.</w:t>
            </w:r>
          </w:p>
          <w:p w14:paraId="687675C1" w14:textId="2390636D" w:rsidR="00F434EE" w:rsidRPr="00A97C63" w:rsidRDefault="00F434EE" w:rsidP="00DB7F85">
            <w:pPr>
              <w:numPr>
                <w:ilvl w:val="0"/>
                <w:numId w:val="40"/>
              </w:numPr>
              <w:ind w:left="0" w:hanging="109"/>
              <w:rPr>
                <w:sz w:val="20"/>
                <w:szCs w:val="20"/>
              </w:rPr>
            </w:pPr>
            <w:r w:rsidRPr="00A97C63">
              <w:rPr>
                <w:sz w:val="20"/>
                <w:szCs w:val="20"/>
              </w:rPr>
              <w:t>Completed report on the impacts of RE electricity in the socio-economic development of Samoan communities.</w:t>
            </w:r>
          </w:p>
          <w:p w14:paraId="243C033C" w14:textId="77777777" w:rsidR="007474AB" w:rsidRPr="00A97C63" w:rsidRDefault="000C15CB" w:rsidP="00DB7F85">
            <w:pPr>
              <w:numPr>
                <w:ilvl w:val="0"/>
                <w:numId w:val="40"/>
              </w:numPr>
              <w:ind w:left="0" w:hanging="109"/>
              <w:rPr>
                <w:sz w:val="20"/>
                <w:szCs w:val="20"/>
              </w:rPr>
            </w:pPr>
            <w:r w:rsidRPr="00A97C63">
              <w:rPr>
                <w:sz w:val="20"/>
                <w:szCs w:val="20"/>
              </w:rPr>
              <w:t xml:space="preserve"> </w:t>
            </w:r>
            <w:r w:rsidR="007474AB" w:rsidRPr="00A97C63">
              <w:rPr>
                <w:sz w:val="20"/>
                <w:szCs w:val="20"/>
              </w:rPr>
              <w:t xml:space="preserve">Approved follow-up plan for the evaluation and </w:t>
            </w:r>
            <w:r w:rsidRPr="00A97C63">
              <w:rPr>
                <w:sz w:val="20"/>
                <w:szCs w:val="20"/>
              </w:rPr>
              <w:t xml:space="preserve">updating of RE electricity </w:t>
            </w:r>
            <w:r w:rsidR="007474AB" w:rsidRPr="00A97C63">
              <w:rPr>
                <w:sz w:val="20"/>
                <w:szCs w:val="20"/>
              </w:rPr>
              <w:t>development planning and policies.</w:t>
            </w:r>
          </w:p>
          <w:p w14:paraId="2D54DA7B" w14:textId="77777777" w:rsidR="00217038" w:rsidRPr="00A97C63" w:rsidRDefault="00217038" w:rsidP="00DB7F85">
            <w:pPr>
              <w:numPr>
                <w:ilvl w:val="0"/>
                <w:numId w:val="40"/>
              </w:numPr>
              <w:ind w:left="0" w:hanging="109"/>
              <w:rPr>
                <w:sz w:val="20"/>
                <w:szCs w:val="20"/>
              </w:rPr>
            </w:pPr>
            <w:r w:rsidRPr="00A97C63">
              <w:rPr>
                <w:sz w:val="20"/>
                <w:szCs w:val="20"/>
              </w:rPr>
              <w:t xml:space="preserve"> Qualified </w:t>
            </w:r>
            <w:r w:rsidR="00617D6B" w:rsidRPr="00A97C63">
              <w:rPr>
                <w:sz w:val="20"/>
                <w:szCs w:val="20"/>
              </w:rPr>
              <w:t>Government of Samoa (</w:t>
            </w:r>
            <w:r w:rsidRPr="00A97C63">
              <w:rPr>
                <w:sz w:val="20"/>
                <w:szCs w:val="20"/>
              </w:rPr>
              <w:t>GOS</w:t>
            </w:r>
            <w:r w:rsidR="00617D6B" w:rsidRPr="00A97C63">
              <w:rPr>
                <w:sz w:val="20"/>
                <w:szCs w:val="20"/>
              </w:rPr>
              <w:t>)</w:t>
            </w:r>
            <w:r w:rsidRPr="00A97C63">
              <w:rPr>
                <w:sz w:val="20"/>
                <w:szCs w:val="20"/>
              </w:rPr>
              <w:t xml:space="preserve"> personnel that regularly capably carry out national energy planning and energy supply, demand and consumption monitoring and forecasting</w:t>
            </w:r>
            <w:r w:rsidR="009A2FB7" w:rsidRPr="00A97C63">
              <w:rPr>
                <w:sz w:val="20"/>
                <w:szCs w:val="20"/>
              </w:rPr>
              <w:t xml:space="preserve">. </w:t>
            </w:r>
          </w:p>
        </w:tc>
        <w:tc>
          <w:tcPr>
            <w:tcW w:w="331" w:type="pct"/>
            <w:shd w:val="clear" w:color="auto" w:fill="FFFFFF"/>
          </w:tcPr>
          <w:p w14:paraId="2B4E77AD" w14:textId="77777777" w:rsidR="007474AB" w:rsidRPr="00A97C63" w:rsidRDefault="007474AB" w:rsidP="00DB7F85">
            <w:pPr>
              <w:ind w:left="-20" w:right="-106"/>
              <w:rPr>
                <w:sz w:val="20"/>
                <w:szCs w:val="20"/>
              </w:rPr>
            </w:pPr>
            <w:r w:rsidRPr="00A97C63">
              <w:rPr>
                <w:sz w:val="20"/>
                <w:szCs w:val="20"/>
              </w:rPr>
              <w:lastRenderedPageBreak/>
              <w:t>GEFTF</w:t>
            </w:r>
          </w:p>
        </w:tc>
        <w:tc>
          <w:tcPr>
            <w:tcW w:w="536" w:type="pct"/>
            <w:shd w:val="clear" w:color="auto" w:fill="FFFFFF"/>
          </w:tcPr>
          <w:p w14:paraId="7C51FD43" w14:textId="3BC08716" w:rsidR="007474AB" w:rsidRPr="00A97C63" w:rsidRDefault="00A53F01" w:rsidP="00A53F01">
            <w:pPr>
              <w:jc w:val="right"/>
              <w:rPr>
                <w:sz w:val="20"/>
                <w:szCs w:val="20"/>
              </w:rPr>
            </w:pPr>
            <w:r w:rsidRPr="00A97C63">
              <w:rPr>
                <w:sz w:val="20"/>
                <w:szCs w:val="20"/>
              </w:rPr>
              <w:t>328</w:t>
            </w:r>
            <w:r w:rsidR="00C268B1" w:rsidRPr="00A97C63">
              <w:rPr>
                <w:sz w:val="20"/>
                <w:szCs w:val="20"/>
              </w:rPr>
              <w:t>,</w:t>
            </w:r>
            <w:r w:rsidR="000B521B" w:rsidRPr="00A97C63">
              <w:rPr>
                <w:sz w:val="20"/>
                <w:szCs w:val="20"/>
              </w:rPr>
              <w:t>7</w:t>
            </w:r>
            <w:r w:rsidR="00C268B1" w:rsidRPr="00A97C63">
              <w:rPr>
                <w:sz w:val="20"/>
                <w:szCs w:val="20"/>
              </w:rPr>
              <w:t>00</w:t>
            </w:r>
          </w:p>
        </w:tc>
        <w:tc>
          <w:tcPr>
            <w:tcW w:w="525" w:type="pct"/>
            <w:shd w:val="clear" w:color="auto" w:fill="FFFFFF"/>
          </w:tcPr>
          <w:p w14:paraId="706DF63D" w14:textId="29B3A80C" w:rsidR="007474AB" w:rsidRPr="00A97C63" w:rsidRDefault="006A52B1" w:rsidP="00A53F01">
            <w:pPr>
              <w:jc w:val="right"/>
              <w:rPr>
                <w:sz w:val="20"/>
                <w:szCs w:val="20"/>
              </w:rPr>
            </w:pPr>
            <w:r w:rsidRPr="00A97C63">
              <w:rPr>
                <w:sz w:val="20"/>
                <w:szCs w:val="20"/>
              </w:rPr>
              <w:t>1,</w:t>
            </w:r>
            <w:r w:rsidR="00A53F01" w:rsidRPr="00A97C63">
              <w:rPr>
                <w:sz w:val="20"/>
                <w:szCs w:val="20"/>
              </w:rPr>
              <w:t>8</w:t>
            </w:r>
            <w:r w:rsidRPr="00A97C63">
              <w:rPr>
                <w:sz w:val="20"/>
                <w:szCs w:val="20"/>
              </w:rPr>
              <w:t>30,000</w:t>
            </w:r>
          </w:p>
        </w:tc>
      </w:tr>
      <w:tr w:rsidR="00423467" w:rsidRPr="00A97C63" w14:paraId="65B06CEE" w14:textId="77777777" w:rsidTr="00C268B1">
        <w:tc>
          <w:tcPr>
            <w:tcW w:w="781" w:type="pct"/>
            <w:vMerge w:val="restart"/>
            <w:shd w:val="clear" w:color="auto" w:fill="FFFFFF"/>
          </w:tcPr>
          <w:p w14:paraId="36952805" w14:textId="77777777" w:rsidR="00CB3AE9" w:rsidRPr="00A97C63" w:rsidRDefault="00CB3AE9" w:rsidP="00DB7F85">
            <w:pPr>
              <w:rPr>
                <w:sz w:val="20"/>
                <w:szCs w:val="20"/>
              </w:rPr>
            </w:pPr>
            <w:r w:rsidRPr="00A97C63">
              <w:rPr>
                <w:sz w:val="20"/>
                <w:szCs w:val="20"/>
              </w:rPr>
              <w:lastRenderedPageBreak/>
              <w:t>2. RE-based Power System Improvements</w:t>
            </w:r>
          </w:p>
        </w:tc>
        <w:tc>
          <w:tcPr>
            <w:tcW w:w="369" w:type="pct"/>
            <w:shd w:val="clear" w:color="auto" w:fill="FFFFFF"/>
          </w:tcPr>
          <w:p w14:paraId="132D2661" w14:textId="77777777" w:rsidR="00CB3AE9" w:rsidRPr="00A97C63" w:rsidRDefault="00CB3AE9" w:rsidP="00DB7F85">
            <w:pPr>
              <w:rPr>
                <w:sz w:val="20"/>
                <w:szCs w:val="20"/>
              </w:rPr>
            </w:pPr>
            <w:r w:rsidRPr="00A97C63">
              <w:rPr>
                <w:sz w:val="20"/>
                <w:szCs w:val="20"/>
              </w:rPr>
              <w:t>TA</w:t>
            </w:r>
          </w:p>
        </w:tc>
        <w:tc>
          <w:tcPr>
            <w:tcW w:w="737" w:type="pct"/>
            <w:shd w:val="clear" w:color="auto" w:fill="FFFFFF"/>
          </w:tcPr>
          <w:p w14:paraId="4626138E" w14:textId="77777777" w:rsidR="00CB3AE9" w:rsidRPr="00A97C63" w:rsidRDefault="00CB3AE9" w:rsidP="00DB7F85">
            <w:pPr>
              <w:rPr>
                <w:sz w:val="20"/>
                <w:szCs w:val="20"/>
              </w:rPr>
            </w:pPr>
            <w:r w:rsidRPr="00A97C63">
              <w:rPr>
                <w:sz w:val="20"/>
                <w:szCs w:val="20"/>
              </w:rPr>
              <w:t>Enhanced operating performance and reliability of RE power systems (generation and distribution) in the major islands in support of national economic development</w:t>
            </w:r>
          </w:p>
          <w:p w14:paraId="3DC910E4" w14:textId="77777777" w:rsidR="00CB3AE9" w:rsidRPr="00A97C63" w:rsidRDefault="00CB3AE9" w:rsidP="00DB7F85">
            <w:pPr>
              <w:rPr>
                <w:sz w:val="20"/>
                <w:szCs w:val="20"/>
              </w:rPr>
            </w:pPr>
          </w:p>
        </w:tc>
        <w:tc>
          <w:tcPr>
            <w:tcW w:w="1721" w:type="pct"/>
            <w:shd w:val="clear" w:color="auto" w:fill="FFFFFF"/>
          </w:tcPr>
          <w:p w14:paraId="6599E0A7" w14:textId="77777777" w:rsidR="00CB3AE9" w:rsidRPr="00A97C63" w:rsidRDefault="00CB3AE9" w:rsidP="00DB7F85">
            <w:pPr>
              <w:numPr>
                <w:ilvl w:val="0"/>
                <w:numId w:val="40"/>
              </w:numPr>
              <w:ind w:left="0" w:hanging="109"/>
              <w:rPr>
                <w:sz w:val="20"/>
                <w:szCs w:val="20"/>
              </w:rPr>
            </w:pPr>
            <w:r w:rsidRPr="00A97C63">
              <w:rPr>
                <w:sz w:val="20"/>
                <w:szCs w:val="20"/>
              </w:rPr>
              <w:t>Completed evaluation of applicable cost-effective RE-based power generation technologies that are feasible in Samoa, including technologies for enhancing the electricity system performance and reliability.</w:t>
            </w:r>
          </w:p>
          <w:p w14:paraId="5B4C6119" w14:textId="77777777" w:rsidR="00CB3AE9" w:rsidRPr="00A97C63" w:rsidRDefault="00CB3AE9" w:rsidP="00DB7F85">
            <w:pPr>
              <w:numPr>
                <w:ilvl w:val="0"/>
                <w:numId w:val="40"/>
              </w:numPr>
              <w:ind w:left="0" w:hanging="109"/>
              <w:rPr>
                <w:sz w:val="20"/>
                <w:szCs w:val="20"/>
              </w:rPr>
            </w:pPr>
            <w:r w:rsidRPr="00A97C63">
              <w:rPr>
                <w:sz w:val="20"/>
                <w:szCs w:val="20"/>
              </w:rPr>
              <w:t>Completed designs and implementation plans for the application of technologies for enhancing electricity system stability and energy performance.</w:t>
            </w:r>
          </w:p>
          <w:p w14:paraId="1C35F4A5" w14:textId="77777777" w:rsidR="00CB3AE9" w:rsidRPr="00A97C63" w:rsidRDefault="00CB3AE9" w:rsidP="00DB7F85">
            <w:pPr>
              <w:numPr>
                <w:ilvl w:val="0"/>
                <w:numId w:val="40"/>
              </w:numPr>
              <w:ind w:left="0" w:hanging="109"/>
              <w:rPr>
                <w:sz w:val="20"/>
                <w:szCs w:val="20"/>
              </w:rPr>
            </w:pPr>
            <w:r w:rsidRPr="00A97C63">
              <w:rPr>
                <w:sz w:val="20"/>
                <w:szCs w:val="20"/>
              </w:rPr>
              <w:t>Completed designs and implementation plans of demonstrations of other RE-based power generation technologies, specifically biomass energy conversion-based systems.</w:t>
            </w:r>
          </w:p>
          <w:p w14:paraId="5CF71B62" w14:textId="77777777" w:rsidR="00CB3AE9" w:rsidRPr="00A97C63" w:rsidRDefault="00CB3AE9" w:rsidP="00DB7F85">
            <w:pPr>
              <w:numPr>
                <w:ilvl w:val="0"/>
                <w:numId w:val="40"/>
              </w:numPr>
              <w:ind w:left="0" w:hanging="109"/>
              <w:rPr>
                <w:sz w:val="20"/>
                <w:szCs w:val="20"/>
              </w:rPr>
            </w:pPr>
            <w:r w:rsidRPr="00A97C63">
              <w:rPr>
                <w:sz w:val="20"/>
                <w:szCs w:val="20"/>
              </w:rPr>
              <w:t>Completed assessment and characterization of the various available biomass energy resources in Samoa, including biomass energy resource production.</w:t>
            </w:r>
          </w:p>
          <w:p w14:paraId="0EE25659" w14:textId="77777777" w:rsidR="00CB3AE9" w:rsidRPr="00A97C63" w:rsidRDefault="00CB3AE9" w:rsidP="00DB7F85">
            <w:pPr>
              <w:numPr>
                <w:ilvl w:val="0"/>
                <w:numId w:val="40"/>
              </w:numPr>
              <w:ind w:left="0" w:hanging="109"/>
              <w:rPr>
                <w:sz w:val="20"/>
                <w:szCs w:val="20"/>
              </w:rPr>
            </w:pPr>
            <w:r w:rsidRPr="00A97C63">
              <w:rPr>
                <w:sz w:val="20"/>
                <w:szCs w:val="20"/>
              </w:rPr>
              <w:lastRenderedPageBreak/>
              <w:t xml:space="preserve">Completed </w:t>
            </w:r>
            <w:r w:rsidR="00F81DA0" w:rsidRPr="00A97C63">
              <w:rPr>
                <w:sz w:val="20"/>
                <w:szCs w:val="20"/>
              </w:rPr>
              <w:t xml:space="preserve">business </w:t>
            </w:r>
            <w:r w:rsidRPr="00A97C63">
              <w:rPr>
                <w:sz w:val="20"/>
                <w:szCs w:val="20"/>
              </w:rPr>
              <w:t xml:space="preserve">model </w:t>
            </w:r>
            <w:r w:rsidR="00F81DA0" w:rsidRPr="00A97C63">
              <w:rPr>
                <w:sz w:val="20"/>
                <w:szCs w:val="20"/>
              </w:rPr>
              <w:t xml:space="preserve">for </w:t>
            </w:r>
            <w:r w:rsidRPr="00A97C63">
              <w:rPr>
                <w:sz w:val="20"/>
                <w:szCs w:val="20"/>
              </w:rPr>
              <w:t>sustainable biomass resource production, harvesting, processing and supply and pricing for biomass-based power generation systems.</w:t>
            </w:r>
          </w:p>
          <w:p w14:paraId="1C173C59" w14:textId="77777777" w:rsidR="00CB3AE9" w:rsidRPr="00A97C63" w:rsidRDefault="00CB3AE9" w:rsidP="00DB7F85">
            <w:pPr>
              <w:numPr>
                <w:ilvl w:val="0"/>
                <w:numId w:val="40"/>
              </w:numPr>
              <w:ind w:left="0" w:right="-106" w:hanging="109"/>
              <w:rPr>
                <w:sz w:val="20"/>
                <w:szCs w:val="20"/>
              </w:rPr>
            </w:pPr>
            <w:r w:rsidRPr="00A97C63">
              <w:rPr>
                <w:sz w:val="20"/>
                <w:szCs w:val="20"/>
              </w:rPr>
              <w:t>Published energy performance and impact reports on each implemented RE technology application demonstration</w:t>
            </w:r>
          </w:p>
          <w:p w14:paraId="4272D5A8" w14:textId="16805FA6" w:rsidR="00CB3AE9" w:rsidRPr="00A97C63" w:rsidRDefault="00CB3AE9" w:rsidP="00DB7F85">
            <w:pPr>
              <w:numPr>
                <w:ilvl w:val="0"/>
                <w:numId w:val="40"/>
              </w:numPr>
              <w:ind w:left="0" w:right="-106" w:hanging="109"/>
              <w:rPr>
                <w:sz w:val="20"/>
                <w:szCs w:val="20"/>
              </w:rPr>
            </w:pPr>
            <w:r w:rsidRPr="00A97C63">
              <w:rPr>
                <w:sz w:val="20"/>
                <w:szCs w:val="20"/>
              </w:rPr>
              <w:t xml:space="preserve">Completed evaluation and design of community-based non-power applications of RETs, particularly biomass-based; </w:t>
            </w:r>
            <w:r w:rsidR="0096779E" w:rsidRPr="00A97C63">
              <w:rPr>
                <w:sz w:val="20"/>
                <w:szCs w:val="20"/>
              </w:rPr>
              <w:t>including action</w:t>
            </w:r>
            <w:r w:rsidRPr="00A97C63">
              <w:rPr>
                <w:sz w:val="20"/>
                <w:szCs w:val="20"/>
              </w:rPr>
              <w:t xml:space="preserve"> plan for the design, engineering, financing and implementation of such RET applications.</w:t>
            </w:r>
          </w:p>
          <w:p w14:paraId="4A7B7821" w14:textId="77777777" w:rsidR="00CB3AE9" w:rsidRPr="00A97C63" w:rsidRDefault="00CB3AE9" w:rsidP="00DB7F85">
            <w:pPr>
              <w:numPr>
                <w:ilvl w:val="0"/>
                <w:numId w:val="40"/>
              </w:numPr>
              <w:ind w:left="0" w:hanging="109"/>
              <w:rPr>
                <w:sz w:val="20"/>
                <w:szCs w:val="20"/>
              </w:rPr>
            </w:pPr>
            <w:r w:rsidRPr="00A97C63">
              <w:rPr>
                <w:sz w:val="20"/>
                <w:szCs w:val="20"/>
              </w:rPr>
              <w:t>Documented annual evaluation reports on the energy performance and impacts of each demonstration, and non-power applications of RETs in Samoan communities.</w:t>
            </w:r>
          </w:p>
          <w:p w14:paraId="7DBC6B9E" w14:textId="77777777" w:rsidR="00CB3AE9" w:rsidRPr="00A97C63" w:rsidRDefault="00CB3AE9" w:rsidP="00DB7F85">
            <w:pPr>
              <w:numPr>
                <w:ilvl w:val="0"/>
                <w:numId w:val="40"/>
              </w:numPr>
              <w:ind w:left="0" w:hanging="109"/>
              <w:rPr>
                <w:sz w:val="20"/>
                <w:szCs w:val="20"/>
              </w:rPr>
            </w:pPr>
            <w:r w:rsidRPr="00A97C63">
              <w:rPr>
                <w:sz w:val="20"/>
                <w:szCs w:val="20"/>
              </w:rPr>
              <w:t>Completed capacity development program for national government authorities and local community leaders on the application of RE-based energy systems for power and non-power applications.</w:t>
            </w:r>
          </w:p>
        </w:tc>
        <w:tc>
          <w:tcPr>
            <w:tcW w:w="331" w:type="pct"/>
            <w:shd w:val="clear" w:color="auto" w:fill="FFFFFF"/>
          </w:tcPr>
          <w:p w14:paraId="4079803D" w14:textId="77777777" w:rsidR="00CB3AE9" w:rsidRPr="00A97C63" w:rsidRDefault="00CB3AE9" w:rsidP="00DB7F85">
            <w:pPr>
              <w:ind w:left="-20" w:right="-106"/>
              <w:rPr>
                <w:sz w:val="20"/>
                <w:szCs w:val="20"/>
              </w:rPr>
            </w:pPr>
            <w:r w:rsidRPr="00A97C63">
              <w:rPr>
                <w:sz w:val="20"/>
                <w:szCs w:val="20"/>
              </w:rPr>
              <w:lastRenderedPageBreak/>
              <w:t>GEFTF</w:t>
            </w:r>
          </w:p>
        </w:tc>
        <w:tc>
          <w:tcPr>
            <w:tcW w:w="536" w:type="pct"/>
            <w:shd w:val="clear" w:color="auto" w:fill="FFFFFF"/>
          </w:tcPr>
          <w:p w14:paraId="1039771C" w14:textId="2E44D628" w:rsidR="00CB3AE9" w:rsidRPr="00A97C63" w:rsidRDefault="00C268B1" w:rsidP="000B521B">
            <w:pPr>
              <w:jc w:val="right"/>
              <w:rPr>
                <w:sz w:val="20"/>
                <w:szCs w:val="20"/>
              </w:rPr>
            </w:pPr>
            <w:r w:rsidRPr="00A97C63">
              <w:rPr>
                <w:sz w:val="20"/>
                <w:szCs w:val="20"/>
              </w:rPr>
              <w:t>7</w:t>
            </w:r>
            <w:r w:rsidR="000B521B" w:rsidRPr="00A97C63">
              <w:rPr>
                <w:sz w:val="20"/>
                <w:szCs w:val="20"/>
              </w:rPr>
              <w:t>72</w:t>
            </w:r>
            <w:r w:rsidRPr="00A97C63">
              <w:rPr>
                <w:sz w:val="20"/>
                <w:szCs w:val="20"/>
              </w:rPr>
              <w:t>,</w:t>
            </w:r>
            <w:r w:rsidR="000B521B" w:rsidRPr="00A97C63">
              <w:rPr>
                <w:sz w:val="20"/>
                <w:szCs w:val="20"/>
              </w:rPr>
              <w:t>9</w:t>
            </w:r>
            <w:r w:rsidRPr="00A97C63">
              <w:rPr>
                <w:sz w:val="20"/>
                <w:szCs w:val="20"/>
              </w:rPr>
              <w:t>00</w:t>
            </w:r>
          </w:p>
        </w:tc>
        <w:tc>
          <w:tcPr>
            <w:tcW w:w="525" w:type="pct"/>
            <w:shd w:val="clear" w:color="auto" w:fill="FFFFFF"/>
          </w:tcPr>
          <w:p w14:paraId="079B2393" w14:textId="7CB85219" w:rsidR="00CB3AE9" w:rsidRPr="00A97C63" w:rsidRDefault="006A52B1" w:rsidP="00DB7F85">
            <w:pPr>
              <w:jc w:val="right"/>
              <w:rPr>
                <w:sz w:val="20"/>
                <w:szCs w:val="20"/>
              </w:rPr>
            </w:pPr>
            <w:r w:rsidRPr="00A97C63">
              <w:rPr>
                <w:sz w:val="20"/>
                <w:szCs w:val="20"/>
              </w:rPr>
              <w:t>6,300,000</w:t>
            </w:r>
          </w:p>
        </w:tc>
      </w:tr>
      <w:tr w:rsidR="00423467" w:rsidRPr="00A97C63" w14:paraId="76C54DCB" w14:textId="77777777" w:rsidTr="00C268B1">
        <w:tc>
          <w:tcPr>
            <w:tcW w:w="781" w:type="pct"/>
            <w:vMerge/>
            <w:shd w:val="clear" w:color="auto" w:fill="FFFFFF"/>
          </w:tcPr>
          <w:p w14:paraId="3C4FDEF2" w14:textId="77777777" w:rsidR="00CB3AE9" w:rsidRPr="00A97C63" w:rsidRDefault="00CB3AE9" w:rsidP="00DB7F85">
            <w:pPr>
              <w:rPr>
                <w:sz w:val="20"/>
                <w:szCs w:val="20"/>
              </w:rPr>
            </w:pPr>
          </w:p>
        </w:tc>
        <w:tc>
          <w:tcPr>
            <w:tcW w:w="369" w:type="pct"/>
            <w:shd w:val="clear" w:color="auto" w:fill="FFFFFF"/>
          </w:tcPr>
          <w:p w14:paraId="5F28C6C0" w14:textId="77777777" w:rsidR="00CB3AE9" w:rsidRPr="00A97C63" w:rsidRDefault="00CB3AE9" w:rsidP="00DB7F85">
            <w:pPr>
              <w:rPr>
                <w:sz w:val="20"/>
                <w:szCs w:val="20"/>
              </w:rPr>
            </w:pPr>
            <w:r w:rsidRPr="00A97C63">
              <w:rPr>
                <w:sz w:val="20"/>
                <w:szCs w:val="20"/>
              </w:rPr>
              <w:t>Inv</w:t>
            </w:r>
          </w:p>
        </w:tc>
        <w:tc>
          <w:tcPr>
            <w:tcW w:w="737" w:type="pct"/>
            <w:shd w:val="clear" w:color="auto" w:fill="FFFFFF"/>
          </w:tcPr>
          <w:p w14:paraId="3A5D8F9D" w14:textId="77777777" w:rsidR="00CB3AE9" w:rsidRPr="00A97C63" w:rsidRDefault="00CB3AE9" w:rsidP="00DB7F85">
            <w:pPr>
              <w:rPr>
                <w:sz w:val="20"/>
                <w:szCs w:val="20"/>
              </w:rPr>
            </w:pPr>
            <w:r w:rsidRPr="00A97C63">
              <w:rPr>
                <w:sz w:val="20"/>
                <w:szCs w:val="20"/>
              </w:rPr>
              <w:t>Increased application of biomass-based power generation systems</w:t>
            </w:r>
          </w:p>
          <w:p w14:paraId="325B4809" w14:textId="77777777" w:rsidR="00CB3AE9" w:rsidRPr="00A97C63" w:rsidRDefault="00CB3AE9" w:rsidP="00DB7F85">
            <w:pPr>
              <w:rPr>
                <w:sz w:val="20"/>
                <w:szCs w:val="20"/>
              </w:rPr>
            </w:pPr>
          </w:p>
          <w:p w14:paraId="72E75E7A" w14:textId="77777777" w:rsidR="00CB3AE9" w:rsidRPr="00A97C63" w:rsidRDefault="00CB3AE9" w:rsidP="00DB7F85">
            <w:pPr>
              <w:rPr>
                <w:sz w:val="20"/>
                <w:szCs w:val="20"/>
              </w:rPr>
            </w:pPr>
          </w:p>
          <w:p w14:paraId="31206D06" w14:textId="77777777" w:rsidR="00CB3AE9" w:rsidRPr="00A97C63" w:rsidRDefault="00CB3AE9" w:rsidP="00DB7F85">
            <w:pPr>
              <w:rPr>
                <w:sz w:val="20"/>
                <w:szCs w:val="20"/>
              </w:rPr>
            </w:pPr>
          </w:p>
          <w:p w14:paraId="44035F03" w14:textId="77777777" w:rsidR="00CB3AE9" w:rsidRPr="00A97C63" w:rsidRDefault="00CB3AE9" w:rsidP="00DB7F85">
            <w:pPr>
              <w:rPr>
                <w:sz w:val="20"/>
                <w:szCs w:val="20"/>
              </w:rPr>
            </w:pPr>
          </w:p>
          <w:p w14:paraId="5060DC24" w14:textId="77777777" w:rsidR="00CB3AE9" w:rsidRPr="00A97C63" w:rsidRDefault="00CB3AE9" w:rsidP="00DB7F85">
            <w:pPr>
              <w:rPr>
                <w:sz w:val="20"/>
                <w:szCs w:val="20"/>
              </w:rPr>
            </w:pPr>
          </w:p>
          <w:p w14:paraId="2EEA3A0E" w14:textId="77777777" w:rsidR="00CB3AE9" w:rsidRPr="00A97C63" w:rsidRDefault="00CB3AE9" w:rsidP="00DB7F85">
            <w:pPr>
              <w:rPr>
                <w:sz w:val="20"/>
                <w:szCs w:val="20"/>
              </w:rPr>
            </w:pPr>
          </w:p>
          <w:p w14:paraId="6AC1F0EB" w14:textId="77777777" w:rsidR="00CB3AE9" w:rsidRPr="00A97C63" w:rsidRDefault="00CB3AE9" w:rsidP="00DB7F85">
            <w:pPr>
              <w:rPr>
                <w:sz w:val="20"/>
                <w:szCs w:val="20"/>
              </w:rPr>
            </w:pPr>
          </w:p>
          <w:p w14:paraId="302FF326" w14:textId="77777777" w:rsidR="00CB3AE9" w:rsidRPr="00A97C63" w:rsidRDefault="00CB3AE9" w:rsidP="00DB7F85">
            <w:pPr>
              <w:rPr>
                <w:sz w:val="20"/>
                <w:szCs w:val="20"/>
              </w:rPr>
            </w:pPr>
            <w:r w:rsidRPr="00A97C63">
              <w:rPr>
                <w:sz w:val="20"/>
                <w:szCs w:val="20"/>
              </w:rPr>
              <w:t>Increased application of power system performance and reliability enhancement technologies in the country’s power sector.</w:t>
            </w:r>
          </w:p>
        </w:tc>
        <w:tc>
          <w:tcPr>
            <w:tcW w:w="1721" w:type="pct"/>
            <w:shd w:val="clear" w:color="auto" w:fill="FFFFFF"/>
          </w:tcPr>
          <w:p w14:paraId="3A8FD617" w14:textId="77777777" w:rsidR="00CB3AE9" w:rsidRPr="00A97C63" w:rsidRDefault="00CB3AE9" w:rsidP="00DB7F85">
            <w:pPr>
              <w:numPr>
                <w:ilvl w:val="0"/>
                <w:numId w:val="40"/>
              </w:numPr>
              <w:ind w:left="0" w:hanging="109"/>
              <w:rPr>
                <w:sz w:val="20"/>
                <w:szCs w:val="20"/>
              </w:rPr>
            </w:pPr>
            <w:r w:rsidRPr="00A97C63">
              <w:rPr>
                <w:sz w:val="20"/>
                <w:szCs w:val="20"/>
              </w:rPr>
              <w:t xml:space="preserve">Completed and operational biomass production facility based on the </w:t>
            </w:r>
            <w:r w:rsidR="00F81DA0" w:rsidRPr="00A97C63">
              <w:rPr>
                <w:sz w:val="20"/>
                <w:szCs w:val="20"/>
              </w:rPr>
              <w:t xml:space="preserve">business </w:t>
            </w:r>
            <w:r w:rsidRPr="00A97C63">
              <w:rPr>
                <w:sz w:val="20"/>
                <w:szCs w:val="20"/>
              </w:rPr>
              <w:t>model for sustainable biomass resource production, harvesting, processing and supply and pricing for biomass-based power generation systems.</w:t>
            </w:r>
          </w:p>
          <w:p w14:paraId="3B150FAA" w14:textId="77777777" w:rsidR="00CB3AE9" w:rsidRPr="00A97C63" w:rsidRDefault="00CB3AE9" w:rsidP="00DB7F85">
            <w:pPr>
              <w:numPr>
                <w:ilvl w:val="0"/>
                <w:numId w:val="40"/>
              </w:numPr>
              <w:ind w:left="0" w:hanging="109"/>
              <w:rPr>
                <w:sz w:val="20"/>
                <w:szCs w:val="20"/>
              </w:rPr>
            </w:pPr>
            <w:r w:rsidRPr="00A97C63">
              <w:rPr>
                <w:sz w:val="20"/>
                <w:szCs w:val="20"/>
              </w:rPr>
              <w:t>Completed and operational biomass energy conversion-based power generation demonstrations in selected pilot areas</w:t>
            </w:r>
          </w:p>
          <w:p w14:paraId="3206C865" w14:textId="77777777" w:rsidR="00CB3AE9" w:rsidRPr="00A97C63" w:rsidRDefault="00CB3AE9" w:rsidP="00DB7F85">
            <w:pPr>
              <w:numPr>
                <w:ilvl w:val="0"/>
                <w:numId w:val="40"/>
              </w:numPr>
              <w:ind w:left="0" w:hanging="109"/>
              <w:rPr>
                <w:sz w:val="20"/>
                <w:szCs w:val="20"/>
              </w:rPr>
            </w:pPr>
            <w:r w:rsidRPr="00A97C63">
              <w:rPr>
                <w:sz w:val="20"/>
                <w:szCs w:val="20"/>
              </w:rPr>
              <w:t>Completed and operational biomass energy technology demonstrations for non-power applications in selected communities</w:t>
            </w:r>
          </w:p>
          <w:p w14:paraId="4942AA26" w14:textId="77777777" w:rsidR="00CB3AE9" w:rsidRPr="00A97C63" w:rsidRDefault="00CB3AE9" w:rsidP="00DB7F85">
            <w:pPr>
              <w:rPr>
                <w:sz w:val="20"/>
                <w:szCs w:val="20"/>
              </w:rPr>
            </w:pPr>
          </w:p>
          <w:p w14:paraId="1D865D62" w14:textId="77777777" w:rsidR="00CB3AE9" w:rsidRPr="00A97C63" w:rsidRDefault="00CB3AE9" w:rsidP="00DB7F85">
            <w:pPr>
              <w:numPr>
                <w:ilvl w:val="0"/>
                <w:numId w:val="40"/>
              </w:numPr>
              <w:ind w:left="0" w:hanging="109"/>
              <w:rPr>
                <w:sz w:val="20"/>
                <w:szCs w:val="20"/>
              </w:rPr>
            </w:pPr>
            <w:r w:rsidRPr="00A97C63">
              <w:rPr>
                <w:sz w:val="20"/>
                <w:szCs w:val="20"/>
              </w:rPr>
              <w:t>Completed and operational demonstrations of power system stabilization technologies in the Samoa Electric Power Corporation (EPC) system</w:t>
            </w:r>
          </w:p>
          <w:p w14:paraId="46B92974" w14:textId="77777777" w:rsidR="00CB3AE9" w:rsidRPr="00A97C63" w:rsidRDefault="00CB3AE9" w:rsidP="00DB7F85">
            <w:pPr>
              <w:numPr>
                <w:ilvl w:val="0"/>
                <w:numId w:val="40"/>
              </w:numPr>
              <w:ind w:left="0" w:hanging="109"/>
              <w:rPr>
                <w:sz w:val="20"/>
                <w:szCs w:val="20"/>
              </w:rPr>
            </w:pPr>
            <w:r w:rsidRPr="00A97C63">
              <w:rPr>
                <w:sz w:val="20"/>
                <w:szCs w:val="20"/>
              </w:rPr>
              <w:t>Documented technology replication plans for minimizing/abating potential system instability in the other EPC systems.</w:t>
            </w:r>
          </w:p>
          <w:p w14:paraId="48783177" w14:textId="77777777" w:rsidR="00CB3AE9" w:rsidRPr="00A97C63" w:rsidRDefault="00CB3AE9" w:rsidP="00DB7F85">
            <w:pPr>
              <w:numPr>
                <w:ilvl w:val="0"/>
                <w:numId w:val="40"/>
              </w:numPr>
              <w:ind w:left="0" w:hanging="109"/>
              <w:rPr>
                <w:sz w:val="20"/>
                <w:szCs w:val="20"/>
              </w:rPr>
            </w:pPr>
            <w:r w:rsidRPr="00A97C63">
              <w:rPr>
                <w:sz w:val="20"/>
                <w:szCs w:val="20"/>
              </w:rPr>
              <w:t xml:space="preserve">Completed capacity building for EPC personnel in the optimum load dispatch of system power generation units for achieving overall least generation cost. </w:t>
            </w:r>
          </w:p>
        </w:tc>
        <w:tc>
          <w:tcPr>
            <w:tcW w:w="331" w:type="pct"/>
            <w:shd w:val="clear" w:color="auto" w:fill="FFFFFF"/>
          </w:tcPr>
          <w:p w14:paraId="460E7267" w14:textId="77777777" w:rsidR="00CB3AE9" w:rsidRPr="00A97C63" w:rsidRDefault="00CB3AE9" w:rsidP="00DB7F85">
            <w:pPr>
              <w:ind w:left="-20" w:right="-106"/>
              <w:rPr>
                <w:sz w:val="20"/>
                <w:szCs w:val="20"/>
              </w:rPr>
            </w:pPr>
            <w:r w:rsidRPr="00A97C63">
              <w:rPr>
                <w:sz w:val="20"/>
                <w:szCs w:val="20"/>
              </w:rPr>
              <w:t>GEFTF</w:t>
            </w:r>
          </w:p>
        </w:tc>
        <w:tc>
          <w:tcPr>
            <w:tcW w:w="536" w:type="pct"/>
            <w:shd w:val="clear" w:color="auto" w:fill="FFFFFF"/>
          </w:tcPr>
          <w:p w14:paraId="3347C0E5" w14:textId="5118EE07" w:rsidR="00CB3AE9" w:rsidRPr="00A97C63" w:rsidRDefault="00C268B1" w:rsidP="000B521B">
            <w:pPr>
              <w:jc w:val="right"/>
              <w:rPr>
                <w:sz w:val="20"/>
                <w:szCs w:val="20"/>
              </w:rPr>
            </w:pPr>
            <w:r w:rsidRPr="00A97C63">
              <w:rPr>
                <w:sz w:val="20"/>
                <w:szCs w:val="20"/>
              </w:rPr>
              <w:t>3,</w:t>
            </w:r>
            <w:r w:rsidR="00A53F01" w:rsidRPr="00A97C63">
              <w:rPr>
                <w:sz w:val="20"/>
                <w:szCs w:val="20"/>
              </w:rPr>
              <w:t>1</w:t>
            </w:r>
            <w:r w:rsidR="000B521B" w:rsidRPr="00A97C63">
              <w:rPr>
                <w:sz w:val="20"/>
                <w:szCs w:val="20"/>
              </w:rPr>
              <w:t>89</w:t>
            </w:r>
            <w:r w:rsidR="00A53F01" w:rsidRPr="00A97C63">
              <w:rPr>
                <w:sz w:val="20"/>
                <w:szCs w:val="20"/>
              </w:rPr>
              <w:t>,</w:t>
            </w:r>
            <w:r w:rsidR="000B521B" w:rsidRPr="00A97C63">
              <w:rPr>
                <w:sz w:val="20"/>
                <w:szCs w:val="20"/>
              </w:rPr>
              <w:t>8</w:t>
            </w:r>
            <w:r w:rsidR="00A53F01" w:rsidRPr="00A97C63">
              <w:rPr>
                <w:sz w:val="20"/>
                <w:szCs w:val="20"/>
              </w:rPr>
              <w:t>00</w:t>
            </w:r>
          </w:p>
        </w:tc>
        <w:tc>
          <w:tcPr>
            <w:tcW w:w="525" w:type="pct"/>
            <w:shd w:val="clear" w:color="auto" w:fill="FFFFFF"/>
          </w:tcPr>
          <w:p w14:paraId="62BFE51C" w14:textId="48FE8A33" w:rsidR="00CB3AE9" w:rsidRPr="00A97C63" w:rsidRDefault="006A52B1" w:rsidP="00DB7F85">
            <w:pPr>
              <w:jc w:val="right"/>
              <w:rPr>
                <w:sz w:val="20"/>
                <w:szCs w:val="20"/>
              </w:rPr>
            </w:pPr>
            <w:r w:rsidRPr="00A97C63">
              <w:rPr>
                <w:sz w:val="20"/>
                <w:szCs w:val="20"/>
              </w:rPr>
              <w:t>25,190,000</w:t>
            </w:r>
          </w:p>
        </w:tc>
      </w:tr>
      <w:tr w:rsidR="00423467" w:rsidRPr="00A97C63" w14:paraId="28E2D70A" w14:textId="77777777" w:rsidTr="00C268B1">
        <w:tc>
          <w:tcPr>
            <w:tcW w:w="781" w:type="pct"/>
            <w:vMerge w:val="restart"/>
            <w:shd w:val="clear" w:color="auto" w:fill="FFFFFF"/>
          </w:tcPr>
          <w:p w14:paraId="0A4650CC" w14:textId="71A2E21D" w:rsidR="00CB3AE9" w:rsidRPr="00A97C63" w:rsidRDefault="00CB3AE9" w:rsidP="005C719B">
            <w:pPr>
              <w:rPr>
                <w:sz w:val="20"/>
                <w:szCs w:val="20"/>
              </w:rPr>
            </w:pPr>
            <w:r w:rsidRPr="00A97C63">
              <w:rPr>
                <w:sz w:val="20"/>
                <w:szCs w:val="20"/>
              </w:rPr>
              <w:t xml:space="preserve">3. Financing of </w:t>
            </w:r>
            <w:r w:rsidR="005C719B" w:rsidRPr="00A97C63">
              <w:rPr>
                <w:sz w:val="20"/>
                <w:szCs w:val="20"/>
              </w:rPr>
              <w:t xml:space="preserve">Initiatives for </w:t>
            </w:r>
            <w:r w:rsidRPr="00A97C63">
              <w:rPr>
                <w:sz w:val="20"/>
                <w:szCs w:val="20"/>
              </w:rPr>
              <w:t>Electricity Saving</w:t>
            </w:r>
            <w:r w:rsidR="005C719B" w:rsidRPr="00A97C63">
              <w:rPr>
                <w:sz w:val="20"/>
                <w:szCs w:val="20"/>
              </w:rPr>
              <w:t>, Productive and Social Uses of RE Electricity,</w:t>
            </w:r>
            <w:r w:rsidRPr="00A97C63">
              <w:rPr>
                <w:sz w:val="20"/>
                <w:szCs w:val="20"/>
              </w:rPr>
              <w:t xml:space="preserve"> and Electricity </w:t>
            </w:r>
            <w:r w:rsidRPr="00A97C63">
              <w:rPr>
                <w:sz w:val="20"/>
                <w:szCs w:val="20"/>
              </w:rPr>
              <w:lastRenderedPageBreak/>
              <w:t>System Performance Improvement</w:t>
            </w:r>
          </w:p>
        </w:tc>
        <w:tc>
          <w:tcPr>
            <w:tcW w:w="369" w:type="pct"/>
            <w:shd w:val="clear" w:color="auto" w:fill="FFFFFF"/>
          </w:tcPr>
          <w:p w14:paraId="469652E3" w14:textId="77777777" w:rsidR="00CB3AE9" w:rsidRPr="00A97C63" w:rsidRDefault="00CB3AE9" w:rsidP="00DB7F85">
            <w:pPr>
              <w:rPr>
                <w:sz w:val="20"/>
                <w:szCs w:val="20"/>
              </w:rPr>
            </w:pPr>
            <w:r w:rsidRPr="00A97C63">
              <w:rPr>
                <w:sz w:val="20"/>
                <w:szCs w:val="20"/>
              </w:rPr>
              <w:lastRenderedPageBreak/>
              <w:t>TA</w:t>
            </w:r>
          </w:p>
        </w:tc>
        <w:tc>
          <w:tcPr>
            <w:tcW w:w="737" w:type="pct"/>
            <w:shd w:val="clear" w:color="auto" w:fill="FFFFFF"/>
          </w:tcPr>
          <w:p w14:paraId="0FF6B1D3" w14:textId="702A8B6E" w:rsidR="00CB3AE9" w:rsidRPr="00A97C63" w:rsidRDefault="00CB3AE9" w:rsidP="005C719B">
            <w:pPr>
              <w:rPr>
                <w:sz w:val="20"/>
                <w:szCs w:val="20"/>
              </w:rPr>
            </w:pPr>
            <w:r w:rsidRPr="00A97C63">
              <w:rPr>
                <w:sz w:val="20"/>
                <w:szCs w:val="20"/>
              </w:rPr>
              <w:t xml:space="preserve">Improved availability of, and access to, financing for electricity </w:t>
            </w:r>
            <w:r w:rsidR="005C719B" w:rsidRPr="00A97C63">
              <w:rPr>
                <w:sz w:val="20"/>
                <w:szCs w:val="20"/>
              </w:rPr>
              <w:t>DSM</w:t>
            </w:r>
            <w:r w:rsidRPr="00A97C63">
              <w:rPr>
                <w:sz w:val="20"/>
                <w:szCs w:val="20"/>
              </w:rPr>
              <w:t xml:space="preserve">, non-power RE-application and electricity </w:t>
            </w:r>
            <w:r w:rsidRPr="00A97C63">
              <w:rPr>
                <w:sz w:val="20"/>
                <w:szCs w:val="20"/>
              </w:rPr>
              <w:lastRenderedPageBreak/>
              <w:t>system performance improvement projects</w:t>
            </w:r>
          </w:p>
        </w:tc>
        <w:tc>
          <w:tcPr>
            <w:tcW w:w="1721" w:type="pct"/>
            <w:shd w:val="clear" w:color="auto" w:fill="FFFFFF"/>
          </w:tcPr>
          <w:p w14:paraId="06109996" w14:textId="73EEFA66" w:rsidR="00CB3AE9" w:rsidRPr="00A97C63" w:rsidRDefault="00CB3AE9" w:rsidP="00DB7F85">
            <w:pPr>
              <w:numPr>
                <w:ilvl w:val="0"/>
                <w:numId w:val="40"/>
              </w:numPr>
              <w:ind w:left="0" w:hanging="109"/>
              <w:rPr>
                <w:sz w:val="20"/>
                <w:szCs w:val="20"/>
              </w:rPr>
            </w:pPr>
            <w:r w:rsidRPr="00A97C63">
              <w:rPr>
                <w:sz w:val="20"/>
                <w:szCs w:val="20"/>
              </w:rPr>
              <w:lastRenderedPageBreak/>
              <w:t xml:space="preserve">Completed design and development of feasible financing models and schemes to facilitate financing of </w:t>
            </w:r>
            <w:r w:rsidR="005C719B" w:rsidRPr="00A97C63">
              <w:rPr>
                <w:sz w:val="20"/>
                <w:szCs w:val="20"/>
              </w:rPr>
              <w:t>electricity demand side management (</w:t>
            </w:r>
            <w:r w:rsidRPr="00A97C63">
              <w:rPr>
                <w:sz w:val="20"/>
                <w:szCs w:val="20"/>
              </w:rPr>
              <w:t>DSM</w:t>
            </w:r>
            <w:r w:rsidR="005C719B" w:rsidRPr="00A97C63">
              <w:rPr>
                <w:sz w:val="20"/>
                <w:szCs w:val="20"/>
              </w:rPr>
              <w:t>)</w:t>
            </w:r>
            <w:r w:rsidRPr="00A97C63">
              <w:rPr>
                <w:sz w:val="20"/>
                <w:szCs w:val="20"/>
              </w:rPr>
              <w:t xml:space="preserve"> and non-power RE application projects</w:t>
            </w:r>
          </w:p>
          <w:p w14:paraId="45E0D03B" w14:textId="2D38C78C" w:rsidR="00CB3AE9" w:rsidRPr="00A97C63" w:rsidRDefault="00CB3AE9" w:rsidP="00DB7F85">
            <w:pPr>
              <w:numPr>
                <w:ilvl w:val="0"/>
                <w:numId w:val="40"/>
              </w:numPr>
              <w:ind w:left="0" w:hanging="109"/>
              <w:rPr>
                <w:sz w:val="20"/>
                <w:szCs w:val="20"/>
              </w:rPr>
            </w:pPr>
            <w:r w:rsidRPr="00A97C63">
              <w:rPr>
                <w:sz w:val="20"/>
                <w:szCs w:val="20"/>
              </w:rPr>
              <w:t xml:space="preserve">Completed capacity building for the existing local banks (including Samoa </w:t>
            </w:r>
            <w:r w:rsidR="001B137E" w:rsidRPr="00A97C63">
              <w:rPr>
                <w:sz w:val="20"/>
                <w:szCs w:val="20"/>
              </w:rPr>
              <w:t>Ministry</w:t>
            </w:r>
            <w:r w:rsidRPr="00A97C63">
              <w:rPr>
                <w:sz w:val="20"/>
                <w:szCs w:val="20"/>
              </w:rPr>
              <w:t xml:space="preserve"> of Finance) on financing </w:t>
            </w:r>
            <w:r w:rsidRPr="00A97C63">
              <w:rPr>
                <w:sz w:val="20"/>
                <w:szCs w:val="20"/>
              </w:rPr>
              <w:lastRenderedPageBreak/>
              <w:t>residential/commercial DSM and RE projects</w:t>
            </w:r>
            <w:r w:rsidR="005C719B" w:rsidRPr="00A97C63">
              <w:rPr>
                <w:sz w:val="20"/>
                <w:szCs w:val="20"/>
              </w:rPr>
              <w:t xml:space="preserve"> (including those on the productive and social uses of RE electricity)</w:t>
            </w:r>
          </w:p>
          <w:p w14:paraId="5CA13EE0" w14:textId="77777777" w:rsidR="00CB3AE9" w:rsidRPr="00A97C63" w:rsidRDefault="00CB3AE9" w:rsidP="00DB7F85">
            <w:pPr>
              <w:numPr>
                <w:ilvl w:val="0"/>
                <w:numId w:val="40"/>
              </w:numPr>
              <w:ind w:left="0" w:hanging="109"/>
              <w:rPr>
                <w:sz w:val="20"/>
                <w:szCs w:val="20"/>
              </w:rPr>
            </w:pPr>
            <w:r w:rsidRPr="00A97C63">
              <w:rPr>
                <w:sz w:val="20"/>
                <w:szCs w:val="20"/>
              </w:rPr>
              <w:t>Completed technical assistance services to financing scheme applicants</w:t>
            </w:r>
          </w:p>
        </w:tc>
        <w:tc>
          <w:tcPr>
            <w:tcW w:w="331" w:type="pct"/>
            <w:shd w:val="clear" w:color="auto" w:fill="FFFFFF"/>
          </w:tcPr>
          <w:p w14:paraId="30F5F03E" w14:textId="77777777" w:rsidR="00CB3AE9" w:rsidRPr="00A97C63" w:rsidRDefault="00CB3AE9" w:rsidP="00DB7F85">
            <w:pPr>
              <w:ind w:left="-20" w:right="-106"/>
              <w:rPr>
                <w:sz w:val="20"/>
                <w:szCs w:val="20"/>
              </w:rPr>
            </w:pPr>
            <w:r w:rsidRPr="00A97C63">
              <w:rPr>
                <w:sz w:val="20"/>
                <w:szCs w:val="20"/>
              </w:rPr>
              <w:lastRenderedPageBreak/>
              <w:t>GEFTF</w:t>
            </w:r>
          </w:p>
        </w:tc>
        <w:tc>
          <w:tcPr>
            <w:tcW w:w="536" w:type="pct"/>
            <w:shd w:val="clear" w:color="auto" w:fill="FFFFFF"/>
          </w:tcPr>
          <w:p w14:paraId="660E3E55" w14:textId="254A30A3" w:rsidR="00CB3AE9" w:rsidRPr="00A97C63" w:rsidRDefault="00C268B1" w:rsidP="00A53F01">
            <w:pPr>
              <w:jc w:val="right"/>
              <w:rPr>
                <w:sz w:val="20"/>
                <w:szCs w:val="20"/>
              </w:rPr>
            </w:pPr>
            <w:r w:rsidRPr="00A97C63">
              <w:rPr>
                <w:sz w:val="20"/>
                <w:szCs w:val="20"/>
              </w:rPr>
              <w:t>2</w:t>
            </w:r>
            <w:r w:rsidR="00A53F01" w:rsidRPr="00A97C63">
              <w:rPr>
                <w:sz w:val="20"/>
                <w:szCs w:val="20"/>
              </w:rPr>
              <w:t>27</w:t>
            </w:r>
            <w:r w:rsidRPr="00A97C63">
              <w:rPr>
                <w:sz w:val="20"/>
                <w:szCs w:val="20"/>
              </w:rPr>
              <w:t>,</w:t>
            </w:r>
            <w:r w:rsidR="000B521B" w:rsidRPr="00A97C63">
              <w:rPr>
                <w:sz w:val="20"/>
                <w:szCs w:val="20"/>
              </w:rPr>
              <w:t>4</w:t>
            </w:r>
            <w:r w:rsidRPr="00A97C63">
              <w:rPr>
                <w:sz w:val="20"/>
                <w:szCs w:val="20"/>
              </w:rPr>
              <w:t>00</w:t>
            </w:r>
          </w:p>
        </w:tc>
        <w:tc>
          <w:tcPr>
            <w:tcW w:w="525" w:type="pct"/>
            <w:shd w:val="clear" w:color="auto" w:fill="FFFFFF"/>
          </w:tcPr>
          <w:p w14:paraId="4B7A2B7A" w14:textId="68089CEB" w:rsidR="00CB3AE9" w:rsidRPr="00A97C63" w:rsidRDefault="006A52B1" w:rsidP="00DB7F85">
            <w:pPr>
              <w:jc w:val="right"/>
              <w:rPr>
                <w:sz w:val="20"/>
                <w:szCs w:val="20"/>
              </w:rPr>
            </w:pPr>
            <w:r w:rsidRPr="00A97C63">
              <w:rPr>
                <w:sz w:val="20"/>
                <w:szCs w:val="20"/>
              </w:rPr>
              <w:t>460,000</w:t>
            </w:r>
          </w:p>
        </w:tc>
      </w:tr>
      <w:tr w:rsidR="00423467" w:rsidRPr="00A97C63" w14:paraId="14EAD552" w14:textId="77777777" w:rsidTr="00C268B1">
        <w:tc>
          <w:tcPr>
            <w:tcW w:w="781" w:type="pct"/>
            <w:vMerge/>
            <w:shd w:val="clear" w:color="auto" w:fill="FFFFFF"/>
          </w:tcPr>
          <w:p w14:paraId="21606DCE" w14:textId="77777777" w:rsidR="00CB3AE9" w:rsidRPr="00A97C63" w:rsidRDefault="00CB3AE9" w:rsidP="00DB7F85">
            <w:pPr>
              <w:rPr>
                <w:sz w:val="20"/>
                <w:szCs w:val="20"/>
              </w:rPr>
            </w:pPr>
          </w:p>
        </w:tc>
        <w:tc>
          <w:tcPr>
            <w:tcW w:w="369" w:type="pct"/>
            <w:shd w:val="clear" w:color="auto" w:fill="FFFFFF"/>
          </w:tcPr>
          <w:p w14:paraId="0B614324" w14:textId="77777777" w:rsidR="00CB3AE9" w:rsidRPr="00A97C63" w:rsidRDefault="00CB3AE9" w:rsidP="00DB7F85">
            <w:pPr>
              <w:rPr>
                <w:sz w:val="20"/>
                <w:szCs w:val="20"/>
              </w:rPr>
            </w:pPr>
            <w:r w:rsidRPr="00A97C63">
              <w:rPr>
                <w:sz w:val="20"/>
                <w:szCs w:val="20"/>
              </w:rPr>
              <w:t>Inv</w:t>
            </w:r>
          </w:p>
        </w:tc>
        <w:tc>
          <w:tcPr>
            <w:tcW w:w="737" w:type="pct"/>
            <w:shd w:val="clear" w:color="auto" w:fill="FFFFFF"/>
          </w:tcPr>
          <w:p w14:paraId="2D59849C" w14:textId="235C921E" w:rsidR="00CB3AE9" w:rsidRPr="00A97C63" w:rsidRDefault="00CB3AE9" w:rsidP="00A4099B">
            <w:pPr>
              <w:rPr>
                <w:sz w:val="20"/>
                <w:szCs w:val="20"/>
              </w:rPr>
            </w:pPr>
            <w:r w:rsidRPr="00A97C63">
              <w:rPr>
                <w:sz w:val="20"/>
                <w:szCs w:val="20"/>
              </w:rPr>
              <w:t xml:space="preserve">GoS </w:t>
            </w:r>
            <w:r w:rsidR="00A4099B" w:rsidRPr="00A97C63">
              <w:rPr>
                <w:sz w:val="20"/>
                <w:szCs w:val="20"/>
              </w:rPr>
              <w:t xml:space="preserve">&amp; </w:t>
            </w:r>
            <w:r w:rsidRPr="00A97C63">
              <w:rPr>
                <w:sz w:val="20"/>
                <w:szCs w:val="20"/>
              </w:rPr>
              <w:t>financial sector providing financing for electricity saving</w:t>
            </w:r>
            <w:r w:rsidR="00F10B11" w:rsidRPr="00A97C63">
              <w:rPr>
                <w:sz w:val="20"/>
                <w:szCs w:val="20"/>
              </w:rPr>
              <w:t>, productive and social uses of RE electricity,</w:t>
            </w:r>
            <w:r w:rsidRPr="00A97C63">
              <w:rPr>
                <w:sz w:val="20"/>
                <w:szCs w:val="20"/>
              </w:rPr>
              <w:t xml:space="preserve"> and power system stabilization initiatives</w:t>
            </w:r>
          </w:p>
        </w:tc>
        <w:tc>
          <w:tcPr>
            <w:tcW w:w="1721" w:type="pct"/>
            <w:shd w:val="clear" w:color="auto" w:fill="FFFFFF"/>
          </w:tcPr>
          <w:p w14:paraId="3BDB846D" w14:textId="60AD37B6" w:rsidR="00A00A8D" w:rsidRPr="00A97C63" w:rsidRDefault="00CB3AE9" w:rsidP="00F10B11">
            <w:pPr>
              <w:numPr>
                <w:ilvl w:val="0"/>
                <w:numId w:val="40"/>
              </w:numPr>
              <w:ind w:left="0" w:hanging="109"/>
              <w:rPr>
                <w:sz w:val="20"/>
                <w:szCs w:val="20"/>
              </w:rPr>
            </w:pPr>
            <w:r w:rsidRPr="00A97C63">
              <w:rPr>
                <w:sz w:val="20"/>
                <w:szCs w:val="20"/>
              </w:rPr>
              <w:t>Established and operational financing scheme for DSM and RE projects</w:t>
            </w:r>
            <w:r w:rsidR="00A00A8D" w:rsidRPr="00A97C63">
              <w:rPr>
                <w:sz w:val="20"/>
                <w:szCs w:val="20"/>
              </w:rPr>
              <w:t>, as well as for the productive and social uses of RE electricity in rural communities.</w:t>
            </w:r>
          </w:p>
          <w:p w14:paraId="04A534A5" w14:textId="77777777" w:rsidR="00CB3AE9" w:rsidRPr="00A97C63" w:rsidRDefault="00CB3AE9" w:rsidP="00DB7F85">
            <w:pPr>
              <w:numPr>
                <w:ilvl w:val="0"/>
                <w:numId w:val="40"/>
              </w:numPr>
              <w:ind w:left="0" w:hanging="109"/>
              <w:rPr>
                <w:sz w:val="20"/>
                <w:szCs w:val="20"/>
              </w:rPr>
            </w:pPr>
            <w:r w:rsidRPr="00A97C63">
              <w:rPr>
                <w:sz w:val="20"/>
                <w:szCs w:val="20"/>
              </w:rPr>
              <w:t>Completed DSM and RET application projects financed either through the established financing scheme; or by private sector investments</w:t>
            </w:r>
          </w:p>
          <w:p w14:paraId="50E1625A" w14:textId="77777777" w:rsidR="00CB3AE9" w:rsidRPr="00A97C63" w:rsidRDefault="00CB3AE9" w:rsidP="00DB7F85">
            <w:pPr>
              <w:numPr>
                <w:ilvl w:val="0"/>
                <w:numId w:val="40"/>
              </w:numPr>
              <w:ind w:left="0" w:right="-106" w:hanging="109"/>
              <w:rPr>
                <w:sz w:val="20"/>
                <w:szCs w:val="20"/>
              </w:rPr>
            </w:pPr>
            <w:r w:rsidRPr="00A97C63">
              <w:rPr>
                <w:sz w:val="20"/>
                <w:szCs w:val="20"/>
              </w:rPr>
              <w:t>Completed evaluation of suggested enhanced financing policies for supporting DSM, RE applications and power system stabilization initiatives.</w:t>
            </w:r>
          </w:p>
        </w:tc>
        <w:tc>
          <w:tcPr>
            <w:tcW w:w="331" w:type="pct"/>
            <w:shd w:val="clear" w:color="auto" w:fill="FFFFFF"/>
          </w:tcPr>
          <w:p w14:paraId="7186EA50" w14:textId="77777777" w:rsidR="00CB3AE9" w:rsidRPr="00A97C63" w:rsidRDefault="00CB3AE9" w:rsidP="00DB7F85">
            <w:pPr>
              <w:ind w:left="-20" w:right="-106"/>
              <w:rPr>
                <w:sz w:val="20"/>
                <w:szCs w:val="20"/>
              </w:rPr>
            </w:pPr>
            <w:r w:rsidRPr="00A97C63">
              <w:rPr>
                <w:sz w:val="20"/>
                <w:szCs w:val="20"/>
              </w:rPr>
              <w:t>GEFTF</w:t>
            </w:r>
          </w:p>
        </w:tc>
        <w:tc>
          <w:tcPr>
            <w:tcW w:w="536" w:type="pct"/>
            <w:shd w:val="clear" w:color="auto" w:fill="FFFFFF"/>
          </w:tcPr>
          <w:p w14:paraId="5FD7F42C" w14:textId="5B91743E" w:rsidR="00CB3AE9" w:rsidRPr="00A97C63" w:rsidRDefault="006A52B1" w:rsidP="00A53F01">
            <w:pPr>
              <w:jc w:val="right"/>
              <w:rPr>
                <w:sz w:val="20"/>
                <w:szCs w:val="20"/>
              </w:rPr>
            </w:pPr>
            <w:r w:rsidRPr="00A97C63">
              <w:rPr>
                <w:sz w:val="20"/>
                <w:szCs w:val="20"/>
              </w:rPr>
              <w:t>7</w:t>
            </w:r>
            <w:r w:rsidR="00A53F01" w:rsidRPr="00A97C63">
              <w:rPr>
                <w:sz w:val="20"/>
                <w:szCs w:val="20"/>
              </w:rPr>
              <w:t>6</w:t>
            </w:r>
            <w:r w:rsidR="00C268B1" w:rsidRPr="00A97C63">
              <w:rPr>
                <w:sz w:val="20"/>
                <w:szCs w:val="20"/>
              </w:rPr>
              <w:t>1,</w:t>
            </w:r>
            <w:r w:rsidR="000B521B" w:rsidRPr="00A97C63">
              <w:rPr>
                <w:sz w:val="20"/>
                <w:szCs w:val="20"/>
              </w:rPr>
              <w:t>0</w:t>
            </w:r>
            <w:r w:rsidR="00C268B1" w:rsidRPr="00A97C63">
              <w:rPr>
                <w:sz w:val="20"/>
                <w:szCs w:val="20"/>
              </w:rPr>
              <w:t>00</w:t>
            </w:r>
          </w:p>
        </w:tc>
        <w:tc>
          <w:tcPr>
            <w:tcW w:w="525" w:type="pct"/>
            <w:shd w:val="clear" w:color="auto" w:fill="FFFFFF"/>
          </w:tcPr>
          <w:p w14:paraId="7ABF3896" w14:textId="258EAEC7" w:rsidR="00CB3AE9" w:rsidRPr="00A97C63" w:rsidRDefault="006A52B1" w:rsidP="00A53F01">
            <w:pPr>
              <w:jc w:val="right"/>
              <w:rPr>
                <w:sz w:val="20"/>
                <w:szCs w:val="20"/>
              </w:rPr>
            </w:pPr>
            <w:r w:rsidRPr="00A97C63">
              <w:rPr>
                <w:sz w:val="20"/>
                <w:szCs w:val="20"/>
              </w:rPr>
              <w:t>1,0</w:t>
            </w:r>
            <w:r w:rsidR="00A53F01" w:rsidRPr="00A97C63">
              <w:rPr>
                <w:sz w:val="20"/>
                <w:szCs w:val="20"/>
              </w:rPr>
              <w:t>53</w:t>
            </w:r>
            <w:r w:rsidRPr="00A97C63">
              <w:rPr>
                <w:sz w:val="20"/>
                <w:szCs w:val="20"/>
              </w:rPr>
              <w:t>,000</w:t>
            </w:r>
          </w:p>
        </w:tc>
      </w:tr>
      <w:tr w:rsidR="00423467" w:rsidRPr="00A97C63" w14:paraId="414DA9B3" w14:textId="77777777" w:rsidTr="00C268B1">
        <w:tc>
          <w:tcPr>
            <w:tcW w:w="781" w:type="pct"/>
            <w:shd w:val="clear" w:color="auto" w:fill="FFFFFF"/>
          </w:tcPr>
          <w:p w14:paraId="100663F6" w14:textId="77777777" w:rsidR="00E75297" w:rsidRPr="00A97C63" w:rsidRDefault="00E75297" w:rsidP="00DB7F85">
            <w:pPr>
              <w:rPr>
                <w:sz w:val="20"/>
                <w:szCs w:val="20"/>
              </w:rPr>
            </w:pPr>
            <w:r w:rsidRPr="00A97C63">
              <w:rPr>
                <w:sz w:val="20"/>
                <w:szCs w:val="20"/>
              </w:rPr>
              <w:t>4. Productive &amp; Social Uses of RE Electricity</w:t>
            </w:r>
          </w:p>
        </w:tc>
        <w:tc>
          <w:tcPr>
            <w:tcW w:w="369" w:type="pct"/>
            <w:shd w:val="clear" w:color="auto" w:fill="FFFFFF"/>
          </w:tcPr>
          <w:p w14:paraId="60359E8B" w14:textId="77777777" w:rsidR="00E75297" w:rsidRPr="00A97C63" w:rsidRDefault="00E75297" w:rsidP="00DB7F85">
            <w:pPr>
              <w:rPr>
                <w:sz w:val="20"/>
                <w:szCs w:val="20"/>
              </w:rPr>
            </w:pPr>
            <w:r w:rsidRPr="00A97C63">
              <w:rPr>
                <w:sz w:val="20"/>
                <w:szCs w:val="20"/>
              </w:rPr>
              <w:t>TA</w:t>
            </w:r>
          </w:p>
        </w:tc>
        <w:tc>
          <w:tcPr>
            <w:tcW w:w="737" w:type="pct"/>
            <w:shd w:val="clear" w:color="auto" w:fill="FFFFFF"/>
          </w:tcPr>
          <w:p w14:paraId="041033F5" w14:textId="77777777" w:rsidR="00E75297" w:rsidRPr="00A97C63" w:rsidRDefault="00E75297" w:rsidP="00DB7F85">
            <w:pPr>
              <w:rPr>
                <w:sz w:val="20"/>
                <w:szCs w:val="20"/>
              </w:rPr>
            </w:pPr>
            <w:r w:rsidRPr="00A97C63">
              <w:rPr>
                <w:sz w:val="20"/>
                <w:szCs w:val="20"/>
              </w:rPr>
              <w:t>Increased demand and utilization of RE-generated electricity for income/revenue generation activities and social services</w:t>
            </w:r>
          </w:p>
        </w:tc>
        <w:tc>
          <w:tcPr>
            <w:tcW w:w="1721" w:type="pct"/>
            <w:shd w:val="clear" w:color="auto" w:fill="FFFFFF"/>
          </w:tcPr>
          <w:p w14:paraId="07B49043" w14:textId="77777777" w:rsidR="008E1F0B" w:rsidRPr="00A97C63" w:rsidRDefault="008E1F0B" w:rsidP="00DB7F85">
            <w:pPr>
              <w:numPr>
                <w:ilvl w:val="0"/>
                <w:numId w:val="40"/>
              </w:numPr>
              <w:ind w:left="0" w:right="-106" w:hanging="109"/>
              <w:rPr>
                <w:sz w:val="20"/>
                <w:szCs w:val="20"/>
              </w:rPr>
            </w:pPr>
            <w:r w:rsidRPr="00A97C63">
              <w:rPr>
                <w:sz w:val="20"/>
                <w:szCs w:val="20"/>
              </w:rPr>
              <w:t>Completed assessment on the feasibility of the establishment and operation of a local RET supply and service provision industry</w:t>
            </w:r>
          </w:p>
          <w:p w14:paraId="350F06EC" w14:textId="77777777" w:rsidR="008B638D" w:rsidRPr="00A97C63" w:rsidRDefault="00674FAE" w:rsidP="00DB7F85">
            <w:pPr>
              <w:numPr>
                <w:ilvl w:val="0"/>
                <w:numId w:val="40"/>
              </w:numPr>
              <w:ind w:left="0" w:right="-106" w:hanging="109"/>
              <w:rPr>
                <w:sz w:val="20"/>
                <w:szCs w:val="20"/>
              </w:rPr>
            </w:pPr>
            <w:r w:rsidRPr="00A97C63">
              <w:rPr>
                <w:sz w:val="20"/>
                <w:szCs w:val="20"/>
              </w:rPr>
              <w:t>Completed assessment on the establishment of a sustainable biomass fuel supply industry.</w:t>
            </w:r>
          </w:p>
          <w:p w14:paraId="2219F608" w14:textId="108665A9" w:rsidR="00E75297" w:rsidRPr="00A97C63" w:rsidRDefault="00664475" w:rsidP="00A53F01">
            <w:pPr>
              <w:numPr>
                <w:ilvl w:val="0"/>
                <w:numId w:val="40"/>
              </w:numPr>
              <w:ind w:left="0" w:right="-106" w:hanging="109"/>
              <w:rPr>
                <w:sz w:val="20"/>
                <w:szCs w:val="20"/>
              </w:rPr>
            </w:pPr>
            <w:r w:rsidRPr="00A97C63">
              <w:rPr>
                <w:sz w:val="20"/>
                <w:szCs w:val="20"/>
              </w:rPr>
              <w:t>Established and operational businesses (productive and social services) that make use of electricity supplied from RE-based power systems</w:t>
            </w:r>
          </w:p>
        </w:tc>
        <w:tc>
          <w:tcPr>
            <w:tcW w:w="331" w:type="pct"/>
            <w:shd w:val="clear" w:color="auto" w:fill="FFFFFF"/>
          </w:tcPr>
          <w:p w14:paraId="59004761" w14:textId="77777777" w:rsidR="00E75297" w:rsidRPr="00A97C63" w:rsidRDefault="00E75297" w:rsidP="00DB7F85">
            <w:pPr>
              <w:ind w:left="-20" w:right="-106"/>
              <w:rPr>
                <w:sz w:val="20"/>
                <w:szCs w:val="20"/>
              </w:rPr>
            </w:pPr>
            <w:r w:rsidRPr="00A97C63">
              <w:rPr>
                <w:sz w:val="20"/>
                <w:szCs w:val="20"/>
              </w:rPr>
              <w:t>GEFTF</w:t>
            </w:r>
          </w:p>
        </w:tc>
        <w:tc>
          <w:tcPr>
            <w:tcW w:w="536" w:type="pct"/>
            <w:shd w:val="clear" w:color="auto" w:fill="FFFFFF"/>
          </w:tcPr>
          <w:p w14:paraId="7ABF3019" w14:textId="76AAA382" w:rsidR="00E75297" w:rsidRPr="00A97C63" w:rsidRDefault="00A53F01" w:rsidP="001B64F1">
            <w:pPr>
              <w:jc w:val="right"/>
              <w:rPr>
                <w:sz w:val="20"/>
                <w:szCs w:val="20"/>
              </w:rPr>
            </w:pPr>
            <w:r w:rsidRPr="00A97C63">
              <w:rPr>
                <w:sz w:val="20"/>
                <w:szCs w:val="20"/>
              </w:rPr>
              <w:t>173</w:t>
            </w:r>
            <w:r w:rsidR="00C268B1" w:rsidRPr="00A97C63">
              <w:rPr>
                <w:sz w:val="20"/>
                <w:szCs w:val="20"/>
              </w:rPr>
              <w:t>,</w:t>
            </w:r>
            <w:r w:rsidR="000B521B" w:rsidRPr="00A97C63">
              <w:rPr>
                <w:sz w:val="20"/>
                <w:szCs w:val="20"/>
              </w:rPr>
              <w:t>6</w:t>
            </w:r>
            <w:r w:rsidRPr="00A97C63">
              <w:rPr>
                <w:sz w:val="20"/>
                <w:szCs w:val="20"/>
              </w:rPr>
              <w:t>0</w:t>
            </w:r>
            <w:r w:rsidR="001B64F1" w:rsidRPr="00A97C63">
              <w:rPr>
                <w:sz w:val="20"/>
                <w:szCs w:val="20"/>
              </w:rPr>
              <w:t>3</w:t>
            </w:r>
          </w:p>
        </w:tc>
        <w:tc>
          <w:tcPr>
            <w:tcW w:w="525" w:type="pct"/>
            <w:shd w:val="clear" w:color="auto" w:fill="FFFFFF"/>
          </w:tcPr>
          <w:p w14:paraId="13A52373" w14:textId="08F4AF5B" w:rsidR="00E75297" w:rsidRPr="00A97C63" w:rsidRDefault="00A53F01" w:rsidP="00DB7F85">
            <w:pPr>
              <w:jc w:val="right"/>
              <w:rPr>
                <w:sz w:val="20"/>
                <w:szCs w:val="20"/>
              </w:rPr>
            </w:pPr>
            <w:r w:rsidRPr="00A97C63">
              <w:rPr>
                <w:sz w:val="20"/>
                <w:szCs w:val="20"/>
              </w:rPr>
              <w:t>547</w:t>
            </w:r>
            <w:r w:rsidR="006A52B1" w:rsidRPr="00A97C63">
              <w:rPr>
                <w:sz w:val="20"/>
                <w:szCs w:val="20"/>
              </w:rPr>
              <w:t>,000</w:t>
            </w:r>
          </w:p>
        </w:tc>
      </w:tr>
      <w:tr w:rsidR="00423467" w:rsidRPr="00A97C63" w14:paraId="2F86125F" w14:textId="77777777" w:rsidTr="00C268B1">
        <w:tc>
          <w:tcPr>
            <w:tcW w:w="781" w:type="pct"/>
            <w:shd w:val="clear" w:color="auto" w:fill="FFFFFF"/>
          </w:tcPr>
          <w:p w14:paraId="5B741756" w14:textId="77777777" w:rsidR="007474AB" w:rsidRPr="00A97C63" w:rsidRDefault="00E75297" w:rsidP="00DB7F85">
            <w:pPr>
              <w:rPr>
                <w:sz w:val="20"/>
                <w:szCs w:val="20"/>
              </w:rPr>
            </w:pPr>
            <w:r w:rsidRPr="00A97C63">
              <w:rPr>
                <w:sz w:val="20"/>
                <w:szCs w:val="20"/>
              </w:rPr>
              <w:t>5</w:t>
            </w:r>
            <w:r w:rsidR="007474AB" w:rsidRPr="00A97C63">
              <w:rPr>
                <w:sz w:val="20"/>
                <w:szCs w:val="20"/>
              </w:rPr>
              <w:t xml:space="preserve">. </w:t>
            </w:r>
            <w:r w:rsidRPr="00A97C63">
              <w:rPr>
                <w:sz w:val="20"/>
                <w:szCs w:val="20"/>
              </w:rPr>
              <w:t xml:space="preserve">Enhancement of </w:t>
            </w:r>
            <w:r w:rsidR="007474AB" w:rsidRPr="00A97C63">
              <w:rPr>
                <w:sz w:val="20"/>
                <w:szCs w:val="20"/>
              </w:rPr>
              <w:t xml:space="preserve">Awareness on </w:t>
            </w:r>
            <w:r w:rsidR="00447DC2" w:rsidRPr="00A97C63">
              <w:rPr>
                <w:sz w:val="20"/>
                <w:szCs w:val="20"/>
              </w:rPr>
              <w:t xml:space="preserve">the Applications and Benefits of </w:t>
            </w:r>
            <w:r w:rsidR="007474AB" w:rsidRPr="00A97C63">
              <w:rPr>
                <w:sz w:val="20"/>
                <w:szCs w:val="20"/>
              </w:rPr>
              <w:t>R</w:t>
            </w:r>
            <w:r w:rsidR="00447DC2" w:rsidRPr="00A97C63">
              <w:rPr>
                <w:sz w:val="20"/>
                <w:szCs w:val="20"/>
              </w:rPr>
              <w:t>ETs</w:t>
            </w:r>
          </w:p>
        </w:tc>
        <w:tc>
          <w:tcPr>
            <w:tcW w:w="369" w:type="pct"/>
            <w:shd w:val="clear" w:color="auto" w:fill="FFFFFF"/>
          </w:tcPr>
          <w:p w14:paraId="0FB019E2" w14:textId="77777777" w:rsidR="007474AB" w:rsidRPr="00A97C63" w:rsidRDefault="007474AB" w:rsidP="00DB7F85">
            <w:pPr>
              <w:rPr>
                <w:sz w:val="20"/>
                <w:szCs w:val="20"/>
              </w:rPr>
            </w:pPr>
            <w:r w:rsidRPr="00A97C63">
              <w:rPr>
                <w:sz w:val="20"/>
                <w:szCs w:val="20"/>
              </w:rPr>
              <w:t>TA</w:t>
            </w:r>
          </w:p>
        </w:tc>
        <w:tc>
          <w:tcPr>
            <w:tcW w:w="737" w:type="pct"/>
            <w:shd w:val="clear" w:color="auto" w:fill="FFFFFF"/>
          </w:tcPr>
          <w:p w14:paraId="71DDAC32" w14:textId="77777777" w:rsidR="007474AB" w:rsidRPr="00A97C63" w:rsidRDefault="007474AB" w:rsidP="00DB7F85">
            <w:pPr>
              <w:rPr>
                <w:sz w:val="20"/>
                <w:szCs w:val="20"/>
              </w:rPr>
            </w:pPr>
            <w:r w:rsidRPr="00A97C63">
              <w:rPr>
                <w:sz w:val="20"/>
                <w:szCs w:val="20"/>
              </w:rPr>
              <w:t xml:space="preserve">Improved awareness and attitude towards sustainable </w:t>
            </w:r>
            <w:r w:rsidR="00E75297" w:rsidRPr="00A97C63">
              <w:rPr>
                <w:sz w:val="20"/>
                <w:szCs w:val="20"/>
              </w:rPr>
              <w:t xml:space="preserve">RET </w:t>
            </w:r>
            <w:r w:rsidRPr="00A97C63">
              <w:rPr>
                <w:sz w:val="20"/>
                <w:szCs w:val="20"/>
              </w:rPr>
              <w:t xml:space="preserve">applications in </w:t>
            </w:r>
            <w:r w:rsidR="00447DC2" w:rsidRPr="00A97C63">
              <w:rPr>
                <w:sz w:val="20"/>
                <w:szCs w:val="20"/>
              </w:rPr>
              <w:t>support of national economic development</w:t>
            </w:r>
            <w:r w:rsidRPr="00A97C63">
              <w:rPr>
                <w:sz w:val="20"/>
                <w:szCs w:val="20"/>
              </w:rPr>
              <w:t>.</w:t>
            </w:r>
          </w:p>
        </w:tc>
        <w:tc>
          <w:tcPr>
            <w:tcW w:w="1721" w:type="pct"/>
            <w:shd w:val="clear" w:color="auto" w:fill="FFFFFF"/>
          </w:tcPr>
          <w:p w14:paraId="6023E3BD" w14:textId="77777777" w:rsidR="007474AB" w:rsidRPr="00A97C63" w:rsidRDefault="007474AB" w:rsidP="00DB7F85">
            <w:pPr>
              <w:numPr>
                <w:ilvl w:val="0"/>
                <w:numId w:val="40"/>
              </w:numPr>
              <w:ind w:left="0" w:hanging="109"/>
              <w:rPr>
                <w:sz w:val="20"/>
                <w:szCs w:val="20"/>
              </w:rPr>
            </w:pPr>
            <w:r w:rsidRPr="00A97C63">
              <w:rPr>
                <w:sz w:val="20"/>
                <w:szCs w:val="20"/>
              </w:rPr>
              <w:t xml:space="preserve">Completed promotional workshops to disseminate information on sustainable RE technology applications in communities, and to enhance awareness and knowledge on </w:t>
            </w:r>
            <w:r w:rsidR="00DA575C" w:rsidRPr="00A97C63">
              <w:rPr>
                <w:sz w:val="20"/>
                <w:szCs w:val="20"/>
              </w:rPr>
              <w:t>the productive and social uses of RE electricity</w:t>
            </w:r>
            <w:r w:rsidR="00674FAE" w:rsidRPr="00A97C63">
              <w:rPr>
                <w:sz w:val="20"/>
                <w:szCs w:val="20"/>
              </w:rPr>
              <w:t>.</w:t>
            </w:r>
          </w:p>
          <w:p w14:paraId="5BE4A0F3" w14:textId="77777777" w:rsidR="00674FAE" w:rsidRPr="00A97C63" w:rsidRDefault="00674FAE" w:rsidP="00DB7F85">
            <w:pPr>
              <w:numPr>
                <w:ilvl w:val="0"/>
                <w:numId w:val="40"/>
              </w:numPr>
              <w:ind w:left="0" w:hanging="109"/>
              <w:rPr>
                <w:sz w:val="20"/>
                <w:szCs w:val="20"/>
              </w:rPr>
            </w:pPr>
            <w:r w:rsidRPr="00A97C63">
              <w:rPr>
                <w:sz w:val="20"/>
                <w:szCs w:val="20"/>
              </w:rPr>
              <w:t>Completed outreach and investment promotion program on the commercial production, harvesting and processing of sustainable biomass for use in power and non-power applications</w:t>
            </w:r>
          </w:p>
          <w:p w14:paraId="6CFF7B91" w14:textId="77777777" w:rsidR="007474AB" w:rsidRPr="00A97C63" w:rsidRDefault="00674FAE" w:rsidP="00DB7F85">
            <w:pPr>
              <w:numPr>
                <w:ilvl w:val="0"/>
                <w:numId w:val="40"/>
              </w:numPr>
              <w:ind w:left="0" w:hanging="109"/>
              <w:rPr>
                <w:sz w:val="20"/>
                <w:szCs w:val="20"/>
              </w:rPr>
            </w:pPr>
            <w:r w:rsidRPr="00A97C63">
              <w:rPr>
                <w:sz w:val="20"/>
                <w:szCs w:val="20"/>
              </w:rPr>
              <w:t>Com</w:t>
            </w:r>
            <w:r w:rsidR="007474AB" w:rsidRPr="00A97C63">
              <w:rPr>
                <w:sz w:val="20"/>
                <w:szCs w:val="20"/>
              </w:rPr>
              <w:t xml:space="preserve">pleted capacity development for </w:t>
            </w:r>
            <w:r w:rsidRPr="00A97C63">
              <w:rPr>
                <w:sz w:val="20"/>
                <w:szCs w:val="20"/>
              </w:rPr>
              <w:t xml:space="preserve">national and </w:t>
            </w:r>
            <w:r w:rsidR="007474AB" w:rsidRPr="00A97C63">
              <w:rPr>
                <w:sz w:val="20"/>
                <w:szCs w:val="20"/>
              </w:rPr>
              <w:t xml:space="preserve">local </w:t>
            </w:r>
            <w:r w:rsidRPr="00A97C63">
              <w:rPr>
                <w:sz w:val="20"/>
                <w:szCs w:val="20"/>
              </w:rPr>
              <w:t xml:space="preserve">government </w:t>
            </w:r>
            <w:r w:rsidR="007474AB" w:rsidRPr="00A97C63">
              <w:rPr>
                <w:sz w:val="20"/>
                <w:szCs w:val="20"/>
              </w:rPr>
              <w:t xml:space="preserve">authorities on the </w:t>
            </w:r>
            <w:r w:rsidRPr="00A97C63">
              <w:rPr>
                <w:sz w:val="20"/>
                <w:szCs w:val="20"/>
              </w:rPr>
              <w:t xml:space="preserve">planning and utilization of </w:t>
            </w:r>
            <w:r w:rsidR="007474AB" w:rsidRPr="00A97C63">
              <w:rPr>
                <w:sz w:val="20"/>
                <w:szCs w:val="20"/>
              </w:rPr>
              <w:t xml:space="preserve">sustainable </w:t>
            </w:r>
            <w:r w:rsidRPr="00A97C63">
              <w:rPr>
                <w:sz w:val="20"/>
                <w:szCs w:val="20"/>
              </w:rPr>
              <w:t xml:space="preserve">biomass energy resources </w:t>
            </w:r>
            <w:r w:rsidR="007474AB" w:rsidRPr="00A97C63">
              <w:rPr>
                <w:sz w:val="20"/>
                <w:szCs w:val="20"/>
              </w:rPr>
              <w:t xml:space="preserve">in support of </w:t>
            </w:r>
            <w:r w:rsidRPr="00A97C63">
              <w:rPr>
                <w:sz w:val="20"/>
                <w:szCs w:val="20"/>
              </w:rPr>
              <w:t xml:space="preserve">socio-economic </w:t>
            </w:r>
            <w:r w:rsidR="007474AB" w:rsidRPr="00A97C63">
              <w:rPr>
                <w:sz w:val="20"/>
                <w:szCs w:val="20"/>
              </w:rPr>
              <w:t>development</w:t>
            </w:r>
            <w:r w:rsidRPr="00A97C63">
              <w:rPr>
                <w:sz w:val="20"/>
                <w:szCs w:val="20"/>
              </w:rPr>
              <w:t xml:space="preserve"> of Samoan communities.</w:t>
            </w:r>
          </w:p>
          <w:p w14:paraId="20345C18" w14:textId="77777777" w:rsidR="007474AB" w:rsidRPr="00A97C63" w:rsidRDefault="007474AB" w:rsidP="00DB7F85">
            <w:pPr>
              <w:numPr>
                <w:ilvl w:val="0"/>
                <w:numId w:val="40"/>
              </w:numPr>
              <w:ind w:left="0" w:hanging="109"/>
              <w:rPr>
                <w:sz w:val="20"/>
                <w:szCs w:val="20"/>
              </w:rPr>
            </w:pPr>
            <w:r w:rsidRPr="00A97C63">
              <w:rPr>
                <w:sz w:val="20"/>
                <w:szCs w:val="20"/>
              </w:rPr>
              <w:t xml:space="preserve">Completed and fully evaluated program for the promotion and capacity building on </w:t>
            </w:r>
            <w:r w:rsidR="00674FAE" w:rsidRPr="00A97C63">
              <w:rPr>
                <w:sz w:val="20"/>
                <w:szCs w:val="20"/>
              </w:rPr>
              <w:t>RE-based system design, engineering, financing, construction, operation and maintenance</w:t>
            </w:r>
          </w:p>
          <w:p w14:paraId="13BDC649" w14:textId="77777777" w:rsidR="007474AB" w:rsidRPr="00A97C63" w:rsidRDefault="00CA0E5B" w:rsidP="00DB7F85">
            <w:pPr>
              <w:numPr>
                <w:ilvl w:val="0"/>
                <w:numId w:val="40"/>
              </w:numPr>
              <w:ind w:left="0" w:hanging="109"/>
              <w:rPr>
                <w:sz w:val="20"/>
                <w:szCs w:val="20"/>
              </w:rPr>
            </w:pPr>
            <w:r w:rsidRPr="00A97C63">
              <w:rPr>
                <w:sz w:val="20"/>
                <w:szCs w:val="20"/>
              </w:rPr>
              <w:t xml:space="preserve">Developed and approved (and budgeted) follow-up program for </w:t>
            </w:r>
            <w:r w:rsidR="007474AB" w:rsidRPr="00A97C63">
              <w:rPr>
                <w:sz w:val="20"/>
                <w:szCs w:val="20"/>
              </w:rPr>
              <w:t xml:space="preserve">capacity development </w:t>
            </w:r>
            <w:r w:rsidRPr="00A97C63">
              <w:rPr>
                <w:sz w:val="20"/>
                <w:szCs w:val="20"/>
              </w:rPr>
              <w:t xml:space="preserve">of </w:t>
            </w:r>
            <w:r w:rsidR="007474AB" w:rsidRPr="00A97C63">
              <w:rPr>
                <w:sz w:val="20"/>
                <w:szCs w:val="20"/>
              </w:rPr>
              <w:t xml:space="preserve">the energy sector in the </w:t>
            </w:r>
            <w:r w:rsidRPr="00A97C63">
              <w:rPr>
                <w:sz w:val="20"/>
                <w:szCs w:val="20"/>
              </w:rPr>
              <w:t xml:space="preserve">optimum load dispatch of </w:t>
            </w:r>
            <w:r w:rsidR="007474AB" w:rsidRPr="00A97C63">
              <w:rPr>
                <w:sz w:val="20"/>
                <w:szCs w:val="20"/>
              </w:rPr>
              <w:t>RE-based power generation systems</w:t>
            </w:r>
          </w:p>
          <w:p w14:paraId="726C8F85" w14:textId="77777777" w:rsidR="007474AB" w:rsidRPr="00A97C63" w:rsidRDefault="007474AB" w:rsidP="00DB7F85">
            <w:pPr>
              <w:numPr>
                <w:ilvl w:val="0"/>
                <w:numId w:val="40"/>
              </w:numPr>
              <w:ind w:left="0" w:hanging="109"/>
              <w:rPr>
                <w:sz w:val="20"/>
                <w:szCs w:val="20"/>
              </w:rPr>
            </w:pPr>
            <w:r w:rsidRPr="00A97C63">
              <w:rPr>
                <w:sz w:val="20"/>
                <w:szCs w:val="20"/>
              </w:rPr>
              <w:lastRenderedPageBreak/>
              <w:t xml:space="preserve">Established information network for the promotion and dissemination of knowledge </w:t>
            </w:r>
            <w:r w:rsidR="00CA0E5B" w:rsidRPr="00A97C63">
              <w:rPr>
                <w:sz w:val="20"/>
                <w:szCs w:val="20"/>
              </w:rPr>
              <w:t>in the planning, operation, maintenance, cost-effective and reliable system performance of RE power generation systems</w:t>
            </w:r>
          </w:p>
          <w:p w14:paraId="49CAD993" w14:textId="77777777" w:rsidR="007474AB" w:rsidRPr="00A97C63" w:rsidRDefault="007474AB" w:rsidP="00DB7F85">
            <w:pPr>
              <w:numPr>
                <w:ilvl w:val="0"/>
                <w:numId w:val="40"/>
              </w:numPr>
              <w:ind w:left="0" w:hanging="109"/>
              <w:rPr>
                <w:sz w:val="20"/>
                <w:szCs w:val="20"/>
              </w:rPr>
            </w:pPr>
            <w:r w:rsidRPr="00A97C63">
              <w:rPr>
                <w:sz w:val="20"/>
                <w:szCs w:val="20"/>
              </w:rPr>
              <w:t xml:space="preserve">Enhanced </w:t>
            </w:r>
            <w:r w:rsidR="00F8626B" w:rsidRPr="00A97C63">
              <w:rPr>
                <w:sz w:val="20"/>
                <w:szCs w:val="20"/>
              </w:rPr>
              <w:t xml:space="preserve">RE resource </w:t>
            </w:r>
            <w:r w:rsidRPr="00A97C63">
              <w:rPr>
                <w:sz w:val="20"/>
                <w:szCs w:val="20"/>
              </w:rPr>
              <w:t>supply and consumption monitoring and reporting system in the country.</w:t>
            </w:r>
          </w:p>
        </w:tc>
        <w:tc>
          <w:tcPr>
            <w:tcW w:w="331" w:type="pct"/>
            <w:shd w:val="clear" w:color="auto" w:fill="FFFFFF"/>
          </w:tcPr>
          <w:p w14:paraId="0609CAC7" w14:textId="77777777" w:rsidR="007474AB" w:rsidRPr="00A97C63" w:rsidRDefault="007474AB" w:rsidP="00DB7F85">
            <w:pPr>
              <w:ind w:left="-20" w:right="-106"/>
              <w:rPr>
                <w:sz w:val="20"/>
                <w:szCs w:val="20"/>
              </w:rPr>
            </w:pPr>
            <w:r w:rsidRPr="00A97C63">
              <w:rPr>
                <w:sz w:val="20"/>
                <w:szCs w:val="20"/>
              </w:rPr>
              <w:lastRenderedPageBreak/>
              <w:t>GEFTF</w:t>
            </w:r>
          </w:p>
        </w:tc>
        <w:tc>
          <w:tcPr>
            <w:tcW w:w="536" w:type="pct"/>
            <w:shd w:val="clear" w:color="auto" w:fill="FFFFFF"/>
          </w:tcPr>
          <w:p w14:paraId="40B4D6C3" w14:textId="494A3750" w:rsidR="007474AB" w:rsidRPr="00A97C63" w:rsidRDefault="006A52B1" w:rsidP="000B521B">
            <w:pPr>
              <w:jc w:val="right"/>
              <w:rPr>
                <w:sz w:val="20"/>
                <w:szCs w:val="20"/>
              </w:rPr>
            </w:pPr>
            <w:r w:rsidRPr="00A97C63">
              <w:rPr>
                <w:sz w:val="20"/>
                <w:szCs w:val="20"/>
              </w:rPr>
              <w:t>33</w:t>
            </w:r>
            <w:r w:rsidR="00A53F01" w:rsidRPr="00A97C63">
              <w:rPr>
                <w:sz w:val="20"/>
                <w:szCs w:val="20"/>
              </w:rPr>
              <w:t>3</w:t>
            </w:r>
            <w:r w:rsidR="00C268B1" w:rsidRPr="00A97C63">
              <w:rPr>
                <w:sz w:val="20"/>
                <w:szCs w:val="20"/>
              </w:rPr>
              <w:t>,</w:t>
            </w:r>
            <w:r w:rsidR="000B521B" w:rsidRPr="00A97C63">
              <w:rPr>
                <w:sz w:val="20"/>
                <w:szCs w:val="20"/>
              </w:rPr>
              <w:t>10</w:t>
            </w:r>
            <w:r w:rsidR="00C268B1" w:rsidRPr="00A97C63">
              <w:rPr>
                <w:sz w:val="20"/>
                <w:szCs w:val="20"/>
              </w:rPr>
              <w:t>0</w:t>
            </w:r>
          </w:p>
        </w:tc>
        <w:tc>
          <w:tcPr>
            <w:tcW w:w="525" w:type="pct"/>
            <w:shd w:val="clear" w:color="auto" w:fill="FFFFFF"/>
          </w:tcPr>
          <w:p w14:paraId="749FBF98" w14:textId="409D7472" w:rsidR="007474AB" w:rsidRPr="00A97C63" w:rsidRDefault="006A52B1" w:rsidP="00DB7F85">
            <w:pPr>
              <w:jc w:val="right"/>
              <w:rPr>
                <w:sz w:val="20"/>
                <w:szCs w:val="20"/>
              </w:rPr>
            </w:pPr>
            <w:r w:rsidRPr="00A97C63">
              <w:rPr>
                <w:sz w:val="20"/>
                <w:szCs w:val="20"/>
              </w:rPr>
              <w:t>1,740,000</w:t>
            </w:r>
          </w:p>
        </w:tc>
      </w:tr>
      <w:tr w:rsidR="00423467" w:rsidRPr="00A97C63" w14:paraId="4258F7D4" w14:textId="77777777" w:rsidTr="00C268B1">
        <w:tc>
          <w:tcPr>
            <w:tcW w:w="3939" w:type="pct"/>
            <w:gridSpan w:val="5"/>
            <w:shd w:val="clear" w:color="auto" w:fill="FFFFFF"/>
          </w:tcPr>
          <w:p w14:paraId="457B8C92" w14:textId="77777777" w:rsidR="007474AB" w:rsidRPr="00A97C63" w:rsidRDefault="007474AB" w:rsidP="00DB7F85">
            <w:pPr>
              <w:rPr>
                <w:sz w:val="20"/>
                <w:szCs w:val="20"/>
              </w:rPr>
            </w:pPr>
            <w:r w:rsidRPr="00A97C63">
              <w:rPr>
                <w:sz w:val="20"/>
                <w:szCs w:val="20"/>
              </w:rPr>
              <w:lastRenderedPageBreak/>
              <w:t>Sub-Total</w:t>
            </w:r>
          </w:p>
        </w:tc>
        <w:tc>
          <w:tcPr>
            <w:tcW w:w="536" w:type="pct"/>
            <w:shd w:val="clear" w:color="auto" w:fill="FFFFFF"/>
          </w:tcPr>
          <w:p w14:paraId="2FCC9083" w14:textId="0BA255F4" w:rsidR="007474AB" w:rsidRPr="00A97C63" w:rsidRDefault="00E562CE" w:rsidP="001B64F1">
            <w:pPr>
              <w:jc w:val="right"/>
              <w:rPr>
                <w:sz w:val="20"/>
                <w:szCs w:val="20"/>
              </w:rPr>
            </w:pPr>
            <w:r w:rsidRPr="00A97C63">
              <w:rPr>
                <w:sz w:val="20"/>
                <w:szCs w:val="20"/>
              </w:rPr>
              <w:t>5,78</w:t>
            </w:r>
            <w:r w:rsidR="000B521B" w:rsidRPr="00A97C63">
              <w:rPr>
                <w:sz w:val="20"/>
                <w:szCs w:val="20"/>
              </w:rPr>
              <w:t>6</w:t>
            </w:r>
            <w:r w:rsidRPr="00A97C63">
              <w:rPr>
                <w:sz w:val="20"/>
                <w:szCs w:val="20"/>
              </w:rPr>
              <w:t>,</w:t>
            </w:r>
            <w:r w:rsidR="000B521B" w:rsidRPr="00A97C63">
              <w:rPr>
                <w:sz w:val="20"/>
                <w:szCs w:val="20"/>
              </w:rPr>
              <w:t>50</w:t>
            </w:r>
            <w:r w:rsidR="001B64F1" w:rsidRPr="00A97C63">
              <w:rPr>
                <w:sz w:val="20"/>
                <w:szCs w:val="20"/>
              </w:rPr>
              <w:t>3</w:t>
            </w:r>
          </w:p>
        </w:tc>
        <w:tc>
          <w:tcPr>
            <w:tcW w:w="525" w:type="pct"/>
            <w:shd w:val="clear" w:color="auto" w:fill="FFFFFF"/>
          </w:tcPr>
          <w:p w14:paraId="55D0B267" w14:textId="4839F002" w:rsidR="007474AB" w:rsidRPr="00A97C63" w:rsidRDefault="006A52B1" w:rsidP="00DB7F85">
            <w:pPr>
              <w:jc w:val="right"/>
              <w:rPr>
                <w:sz w:val="20"/>
                <w:szCs w:val="20"/>
              </w:rPr>
            </w:pPr>
            <w:r w:rsidRPr="00A97C63">
              <w:rPr>
                <w:sz w:val="20"/>
                <w:szCs w:val="20"/>
              </w:rPr>
              <w:t>37,120,000</w:t>
            </w:r>
          </w:p>
        </w:tc>
      </w:tr>
      <w:tr w:rsidR="00423467" w:rsidRPr="00A97C63" w14:paraId="6265C716" w14:textId="77777777" w:rsidTr="00C268B1">
        <w:tc>
          <w:tcPr>
            <w:tcW w:w="3939" w:type="pct"/>
            <w:gridSpan w:val="5"/>
            <w:shd w:val="clear" w:color="auto" w:fill="FFFFFF"/>
          </w:tcPr>
          <w:p w14:paraId="6A2854C2" w14:textId="77777777" w:rsidR="007474AB" w:rsidRPr="00A97C63" w:rsidRDefault="007474AB" w:rsidP="00DB7F85">
            <w:pPr>
              <w:rPr>
                <w:sz w:val="20"/>
                <w:szCs w:val="20"/>
              </w:rPr>
            </w:pPr>
            <w:r w:rsidRPr="00A97C63">
              <w:rPr>
                <w:sz w:val="20"/>
                <w:szCs w:val="20"/>
              </w:rPr>
              <w:t>Project Management Cost</w:t>
            </w:r>
          </w:p>
        </w:tc>
        <w:tc>
          <w:tcPr>
            <w:tcW w:w="536" w:type="pct"/>
            <w:shd w:val="clear" w:color="auto" w:fill="FFFFFF"/>
          </w:tcPr>
          <w:p w14:paraId="28488107" w14:textId="35ABBA63" w:rsidR="007474AB" w:rsidRPr="00A97C63" w:rsidRDefault="000B521B" w:rsidP="001B64F1">
            <w:pPr>
              <w:jc w:val="right"/>
              <w:rPr>
                <w:sz w:val="20"/>
                <w:szCs w:val="20"/>
              </w:rPr>
            </w:pPr>
            <w:r w:rsidRPr="00A97C63">
              <w:rPr>
                <w:sz w:val="20"/>
                <w:szCs w:val="20"/>
              </w:rPr>
              <w:t>289,32</w:t>
            </w:r>
            <w:r w:rsidR="001B64F1" w:rsidRPr="00A97C63">
              <w:rPr>
                <w:sz w:val="20"/>
                <w:szCs w:val="20"/>
              </w:rPr>
              <w:t>5</w:t>
            </w:r>
          </w:p>
        </w:tc>
        <w:tc>
          <w:tcPr>
            <w:tcW w:w="525" w:type="pct"/>
            <w:shd w:val="clear" w:color="auto" w:fill="FFFFFF"/>
          </w:tcPr>
          <w:p w14:paraId="008AA843" w14:textId="71B968D8" w:rsidR="007474AB" w:rsidRPr="00A97C63" w:rsidRDefault="006A52B1" w:rsidP="00DB7F85">
            <w:pPr>
              <w:jc w:val="right"/>
              <w:rPr>
                <w:sz w:val="20"/>
                <w:szCs w:val="20"/>
              </w:rPr>
            </w:pPr>
            <w:r w:rsidRPr="00A97C63">
              <w:rPr>
                <w:sz w:val="20"/>
                <w:szCs w:val="20"/>
              </w:rPr>
              <w:t>1,860,000</w:t>
            </w:r>
          </w:p>
        </w:tc>
      </w:tr>
      <w:tr w:rsidR="00423467" w:rsidRPr="00A97C63" w14:paraId="7B685BBD" w14:textId="77777777" w:rsidTr="00C268B1">
        <w:tc>
          <w:tcPr>
            <w:tcW w:w="3939" w:type="pct"/>
            <w:gridSpan w:val="5"/>
            <w:shd w:val="clear" w:color="auto" w:fill="FFFFFF"/>
          </w:tcPr>
          <w:p w14:paraId="75939266" w14:textId="77777777" w:rsidR="007474AB" w:rsidRPr="00A97C63" w:rsidRDefault="007474AB" w:rsidP="00DB7F85">
            <w:pPr>
              <w:rPr>
                <w:sz w:val="20"/>
                <w:szCs w:val="20"/>
              </w:rPr>
            </w:pPr>
            <w:r w:rsidRPr="00A97C63">
              <w:rPr>
                <w:sz w:val="20"/>
                <w:szCs w:val="20"/>
              </w:rPr>
              <w:t>Total Project Cost</w:t>
            </w:r>
          </w:p>
        </w:tc>
        <w:tc>
          <w:tcPr>
            <w:tcW w:w="536" w:type="pct"/>
            <w:shd w:val="clear" w:color="auto" w:fill="FFFFFF"/>
          </w:tcPr>
          <w:p w14:paraId="39643E94" w14:textId="188BE105" w:rsidR="007474AB" w:rsidRPr="00A97C63" w:rsidRDefault="000B521B" w:rsidP="000B521B">
            <w:pPr>
              <w:jc w:val="right"/>
              <w:rPr>
                <w:b/>
                <w:sz w:val="20"/>
                <w:szCs w:val="20"/>
              </w:rPr>
            </w:pPr>
            <w:r w:rsidRPr="00A97C63">
              <w:rPr>
                <w:b/>
                <w:sz w:val="20"/>
                <w:szCs w:val="20"/>
              </w:rPr>
              <w:t>6,075,828</w:t>
            </w:r>
          </w:p>
        </w:tc>
        <w:tc>
          <w:tcPr>
            <w:tcW w:w="525" w:type="pct"/>
            <w:shd w:val="clear" w:color="auto" w:fill="FFFFFF"/>
          </w:tcPr>
          <w:p w14:paraId="55C1806B" w14:textId="7B8E7F31" w:rsidR="007474AB" w:rsidRPr="00A97C63" w:rsidRDefault="006A52B1" w:rsidP="00DB7F85">
            <w:pPr>
              <w:jc w:val="right"/>
              <w:rPr>
                <w:b/>
                <w:sz w:val="20"/>
                <w:szCs w:val="20"/>
              </w:rPr>
            </w:pPr>
            <w:r w:rsidRPr="00A97C63">
              <w:rPr>
                <w:b/>
                <w:sz w:val="20"/>
                <w:szCs w:val="20"/>
              </w:rPr>
              <w:t>38,980,000</w:t>
            </w:r>
          </w:p>
        </w:tc>
      </w:tr>
    </w:tbl>
    <w:p w14:paraId="6D945DD0" w14:textId="77777777" w:rsidR="006E694C" w:rsidRPr="00A97C63" w:rsidRDefault="006E694C" w:rsidP="009A2FB7">
      <w:pPr>
        <w:jc w:val="both"/>
        <w:rPr>
          <w:sz w:val="22"/>
          <w:szCs w:val="22"/>
        </w:rPr>
      </w:pPr>
    </w:p>
    <w:p w14:paraId="6FDFF403" w14:textId="77777777" w:rsidR="00633C83" w:rsidRPr="00A97C63" w:rsidRDefault="00407952" w:rsidP="009A2FB7">
      <w:pPr>
        <w:pStyle w:val="GEFTableHeading"/>
        <w:numPr>
          <w:ilvl w:val="0"/>
          <w:numId w:val="37"/>
        </w:numPr>
        <w:jc w:val="both"/>
        <w:rPr>
          <w:rFonts w:ascii="Times New Roman" w:hAnsi="Times New Roman"/>
          <w:smallCaps w:val="0"/>
          <w:color w:val="auto"/>
        </w:rPr>
      </w:pPr>
      <w:r w:rsidRPr="00A97C63">
        <w:rPr>
          <w:rFonts w:ascii="Times New Roman" w:hAnsi="Times New Roman"/>
          <w:smallCaps w:val="0"/>
          <w:color w:val="auto"/>
        </w:rPr>
        <w:t>Indicative</w:t>
      </w:r>
      <w:r w:rsidR="007D2EF6" w:rsidRPr="00A97C63">
        <w:rPr>
          <w:rFonts w:ascii="Times New Roman" w:hAnsi="Times New Roman"/>
          <w:smallCaps w:val="0"/>
          <w:color w:val="auto"/>
        </w:rPr>
        <w:t xml:space="preserve"> </w:t>
      </w:r>
      <w:r w:rsidR="00633C83" w:rsidRPr="00A97C63">
        <w:rPr>
          <w:rFonts w:ascii="Times New Roman" w:hAnsi="Times New Roman"/>
          <w:smallCaps w:val="0"/>
          <w:color w:val="auto"/>
        </w:rPr>
        <w:t>S</w:t>
      </w:r>
      <w:r w:rsidR="007D2EF6" w:rsidRPr="00A97C63">
        <w:rPr>
          <w:rFonts w:ascii="Times New Roman" w:hAnsi="Times New Roman"/>
          <w:smallCaps w:val="0"/>
          <w:color w:val="auto"/>
        </w:rPr>
        <w:t xml:space="preserve">ources of </w:t>
      </w:r>
      <w:r w:rsidRPr="00A97C63">
        <w:rPr>
          <w:rFonts w:ascii="Times New Roman" w:hAnsi="Times New Roman"/>
          <w:smallCaps w:val="0"/>
          <w:color w:val="auto"/>
        </w:rPr>
        <w:t xml:space="preserve"> </w:t>
      </w:r>
      <w:hyperlink r:id="rId15" w:history="1">
        <w:r w:rsidRPr="00A97C63">
          <w:rPr>
            <w:rStyle w:val="Hyperlink"/>
            <w:rFonts w:ascii="Times New Roman" w:hAnsi="Times New Roman"/>
            <w:smallCaps w:val="0"/>
            <w:color w:val="auto"/>
          </w:rPr>
          <w:t>Co-financing</w:t>
        </w:r>
      </w:hyperlink>
      <w:r w:rsidRPr="00A97C63">
        <w:rPr>
          <w:rFonts w:ascii="Times New Roman" w:hAnsi="Times New Roman"/>
          <w:smallCaps w:val="0"/>
          <w:color w:val="auto"/>
        </w:rPr>
        <w:t xml:space="preserve"> for the </w:t>
      </w:r>
      <w:r w:rsidR="00633C83" w:rsidRPr="00A97C63">
        <w:rPr>
          <w:rFonts w:ascii="Times New Roman" w:hAnsi="Times New Roman"/>
          <w:smallCaps w:val="0"/>
          <w:color w:val="auto"/>
        </w:rPr>
        <w:t>P</w:t>
      </w:r>
      <w:r w:rsidRPr="00A97C63">
        <w:rPr>
          <w:rFonts w:ascii="Times New Roman" w:hAnsi="Times New Roman"/>
          <w:smallCaps w:val="0"/>
          <w:color w:val="auto"/>
        </w:rPr>
        <w:t xml:space="preserve">roject by </w:t>
      </w:r>
      <w:r w:rsidR="00633C83" w:rsidRPr="00A97C63">
        <w:rPr>
          <w:rFonts w:ascii="Times New Roman" w:hAnsi="Times New Roman"/>
          <w:smallCaps w:val="0"/>
          <w:color w:val="auto"/>
        </w:rPr>
        <w:t>N</w:t>
      </w:r>
      <w:r w:rsidR="005942E4" w:rsidRPr="00A97C63">
        <w:rPr>
          <w:rFonts w:ascii="Times New Roman" w:hAnsi="Times New Roman"/>
          <w:smallCaps w:val="0"/>
          <w:color w:val="auto"/>
        </w:rPr>
        <w:t xml:space="preserve">ame and by </w:t>
      </w:r>
      <w:r w:rsidR="00633C83" w:rsidRPr="00A97C63">
        <w:rPr>
          <w:rFonts w:ascii="Times New Roman" w:hAnsi="Times New Roman"/>
          <w:smallCaps w:val="0"/>
          <w:color w:val="auto"/>
        </w:rPr>
        <w:t>T</w:t>
      </w:r>
      <w:r w:rsidR="007D2EF6" w:rsidRPr="00A97C63">
        <w:rPr>
          <w:rFonts w:ascii="Times New Roman" w:hAnsi="Times New Roman"/>
          <w:smallCaps w:val="0"/>
          <w:color w:val="auto"/>
        </w:rPr>
        <w:t>ype</w:t>
      </w:r>
      <w:r w:rsidR="005942E4" w:rsidRPr="00A97C63">
        <w:rPr>
          <w:rFonts w:ascii="Times New Roman" w:hAnsi="Times New Roman"/>
          <w:smallCaps w:val="0"/>
          <w:color w:val="auto"/>
        </w:rPr>
        <w:t>,</w:t>
      </w:r>
      <w:r w:rsidRPr="00A97C63">
        <w:rPr>
          <w:rFonts w:ascii="Times New Roman" w:hAnsi="Times New Roman"/>
          <w:smallCaps w:val="0"/>
          <w:color w:val="auto"/>
        </w:rPr>
        <w:t xml:space="preserve"> if </w:t>
      </w:r>
      <w:r w:rsidR="007D2EF6" w:rsidRPr="00A97C63">
        <w:rPr>
          <w:rFonts w:ascii="Times New Roman" w:hAnsi="Times New Roman"/>
          <w:smallCaps w:val="0"/>
          <w:color w:val="auto"/>
        </w:rPr>
        <w:t>available</w:t>
      </w:r>
      <w:r w:rsidR="00007668" w:rsidRPr="00A97C63">
        <w:rPr>
          <w:rFonts w:ascii="Times New Roman" w:hAnsi="Times New Roman"/>
          <w:smallCaps w:val="0"/>
          <w:color w:val="auto"/>
        </w:rPr>
        <w:t xml:space="preserve"> </w:t>
      </w:r>
    </w:p>
    <w:p w14:paraId="7DA1163D" w14:textId="37E59415" w:rsidR="00007668" w:rsidRPr="00A97C63" w:rsidRDefault="00007668" w:rsidP="009A2FB7">
      <w:pPr>
        <w:pStyle w:val="GEFInstruction"/>
        <w:ind w:left="-360"/>
        <w:jc w:val="both"/>
        <w:rPr>
          <w:b/>
          <w:smallCaps/>
          <w:sz w:val="22"/>
          <w:szCs w:val="22"/>
        </w:rPr>
      </w:pPr>
    </w:p>
    <w:tbl>
      <w:tblPr>
        <w:tblW w:w="5216"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0"/>
        <w:gridCol w:w="4657"/>
        <w:gridCol w:w="1670"/>
        <w:gridCol w:w="1317"/>
      </w:tblGrid>
      <w:tr w:rsidR="00423467" w:rsidRPr="00A97C63" w14:paraId="6CE91851" w14:textId="77777777" w:rsidTr="00590950">
        <w:trPr>
          <w:cantSplit/>
        </w:trPr>
        <w:tc>
          <w:tcPr>
            <w:tcW w:w="1081" w:type="pct"/>
            <w:vAlign w:val="center"/>
          </w:tcPr>
          <w:p w14:paraId="27DF2BCE" w14:textId="77777777" w:rsidR="00345EA8" w:rsidRPr="00A97C63" w:rsidRDefault="00345EA8" w:rsidP="009A2FB7">
            <w:pPr>
              <w:jc w:val="center"/>
              <w:rPr>
                <w:b/>
                <w:sz w:val="22"/>
                <w:szCs w:val="22"/>
              </w:rPr>
            </w:pPr>
            <w:r w:rsidRPr="00A97C63">
              <w:rPr>
                <w:b/>
                <w:sz w:val="22"/>
                <w:szCs w:val="22"/>
              </w:rPr>
              <w:t>Sources of Co-financing</w:t>
            </w:r>
          </w:p>
        </w:tc>
        <w:tc>
          <w:tcPr>
            <w:tcW w:w="2387" w:type="pct"/>
            <w:vAlign w:val="center"/>
          </w:tcPr>
          <w:p w14:paraId="37A04B3D" w14:textId="77777777" w:rsidR="00345EA8" w:rsidRPr="00A97C63" w:rsidRDefault="00345EA8" w:rsidP="009A2FB7">
            <w:pPr>
              <w:jc w:val="center"/>
              <w:rPr>
                <w:b/>
                <w:sz w:val="22"/>
                <w:szCs w:val="22"/>
              </w:rPr>
            </w:pPr>
            <w:r w:rsidRPr="00A97C63">
              <w:rPr>
                <w:b/>
                <w:sz w:val="22"/>
                <w:szCs w:val="22"/>
              </w:rPr>
              <w:t>Name of Co-financier</w:t>
            </w:r>
          </w:p>
        </w:tc>
        <w:tc>
          <w:tcPr>
            <w:tcW w:w="856" w:type="pct"/>
            <w:shd w:val="clear" w:color="auto" w:fill="auto"/>
            <w:vAlign w:val="center"/>
          </w:tcPr>
          <w:p w14:paraId="1B732EFD" w14:textId="77777777" w:rsidR="00345EA8" w:rsidRPr="00A97C63" w:rsidRDefault="00345EA8" w:rsidP="009A2FB7">
            <w:pPr>
              <w:ind w:left="5"/>
              <w:jc w:val="center"/>
              <w:rPr>
                <w:b/>
                <w:sz w:val="22"/>
                <w:szCs w:val="22"/>
              </w:rPr>
            </w:pPr>
            <w:r w:rsidRPr="00A97C63">
              <w:rPr>
                <w:b/>
                <w:sz w:val="22"/>
                <w:szCs w:val="22"/>
              </w:rPr>
              <w:t>Type of Co-financing</w:t>
            </w:r>
          </w:p>
        </w:tc>
        <w:tc>
          <w:tcPr>
            <w:tcW w:w="675" w:type="pct"/>
            <w:vAlign w:val="center"/>
          </w:tcPr>
          <w:p w14:paraId="2CDE72DB" w14:textId="77777777" w:rsidR="00345EA8" w:rsidRPr="00A97C63" w:rsidRDefault="00345EA8" w:rsidP="009A2FB7">
            <w:pPr>
              <w:ind w:left="-6"/>
              <w:jc w:val="center"/>
              <w:rPr>
                <w:b/>
                <w:sz w:val="22"/>
                <w:szCs w:val="22"/>
              </w:rPr>
            </w:pPr>
            <w:r w:rsidRPr="00A97C63">
              <w:rPr>
                <w:b/>
                <w:sz w:val="22"/>
                <w:szCs w:val="22"/>
              </w:rPr>
              <w:t>Amount US($)</w:t>
            </w:r>
          </w:p>
        </w:tc>
      </w:tr>
      <w:tr w:rsidR="00423467" w:rsidRPr="00A97C63" w14:paraId="59102E10" w14:textId="77777777" w:rsidTr="006A52B1">
        <w:trPr>
          <w:cantSplit/>
        </w:trPr>
        <w:tc>
          <w:tcPr>
            <w:tcW w:w="1081" w:type="pct"/>
            <w:vAlign w:val="center"/>
          </w:tcPr>
          <w:p w14:paraId="4556D6AF" w14:textId="77777777" w:rsidR="00345EA8" w:rsidRPr="00A97C63" w:rsidRDefault="00345EA8" w:rsidP="009A2FB7">
            <w:pPr>
              <w:rPr>
                <w:sz w:val="20"/>
                <w:szCs w:val="20"/>
              </w:rPr>
            </w:pPr>
            <w:r w:rsidRPr="00A97C63">
              <w:rPr>
                <w:sz w:val="20"/>
                <w:szCs w:val="20"/>
              </w:rPr>
              <w:t>National Government</w:t>
            </w:r>
          </w:p>
        </w:tc>
        <w:tc>
          <w:tcPr>
            <w:tcW w:w="2387" w:type="pct"/>
            <w:vAlign w:val="center"/>
          </w:tcPr>
          <w:p w14:paraId="2F76C9C6" w14:textId="76687AB7" w:rsidR="00345EA8" w:rsidRPr="00A97C63" w:rsidRDefault="0030175D" w:rsidP="00590950">
            <w:pPr>
              <w:rPr>
                <w:i/>
                <w:sz w:val="20"/>
                <w:szCs w:val="20"/>
              </w:rPr>
            </w:pPr>
            <w:r w:rsidRPr="00A97C63">
              <w:rPr>
                <w:i/>
                <w:sz w:val="20"/>
                <w:szCs w:val="20"/>
              </w:rPr>
              <w:t>Ministry of Finance (MOF)</w:t>
            </w:r>
          </w:p>
        </w:tc>
        <w:tc>
          <w:tcPr>
            <w:tcW w:w="856" w:type="pct"/>
            <w:shd w:val="clear" w:color="auto" w:fill="auto"/>
            <w:vAlign w:val="center"/>
          </w:tcPr>
          <w:p w14:paraId="7B276E5E" w14:textId="78D3D046" w:rsidR="00345EA8" w:rsidRPr="00A97C63" w:rsidRDefault="0030175D" w:rsidP="009A2FB7">
            <w:pPr>
              <w:rPr>
                <w:sz w:val="20"/>
                <w:szCs w:val="20"/>
                <w:lang w:eastAsia="zh-CN"/>
              </w:rPr>
            </w:pPr>
            <w:r w:rsidRPr="00A97C63">
              <w:rPr>
                <w:sz w:val="20"/>
                <w:szCs w:val="20"/>
                <w:lang w:eastAsia="zh-CN"/>
              </w:rPr>
              <w:t>Grant</w:t>
            </w:r>
          </w:p>
        </w:tc>
        <w:tc>
          <w:tcPr>
            <w:tcW w:w="675" w:type="pct"/>
            <w:vAlign w:val="center"/>
          </w:tcPr>
          <w:p w14:paraId="32C20A41" w14:textId="19AC45CF" w:rsidR="00345EA8" w:rsidRPr="00A97C63" w:rsidRDefault="0030175D" w:rsidP="006A52B1">
            <w:pPr>
              <w:jc w:val="right"/>
              <w:rPr>
                <w:sz w:val="20"/>
                <w:szCs w:val="20"/>
              </w:rPr>
            </w:pPr>
            <w:r w:rsidRPr="00A97C63">
              <w:rPr>
                <w:sz w:val="20"/>
                <w:szCs w:val="20"/>
              </w:rPr>
              <w:t>720,000</w:t>
            </w:r>
          </w:p>
        </w:tc>
      </w:tr>
      <w:tr w:rsidR="00423467" w:rsidRPr="00A97C63" w14:paraId="57D40963" w14:textId="77777777" w:rsidTr="006A52B1">
        <w:trPr>
          <w:cantSplit/>
        </w:trPr>
        <w:tc>
          <w:tcPr>
            <w:tcW w:w="1081" w:type="pct"/>
            <w:vAlign w:val="center"/>
          </w:tcPr>
          <w:p w14:paraId="754B5B29" w14:textId="7C790835" w:rsidR="007221BA" w:rsidRPr="00A97C63" w:rsidRDefault="007221BA" w:rsidP="009A2FB7">
            <w:pPr>
              <w:rPr>
                <w:sz w:val="20"/>
                <w:szCs w:val="20"/>
              </w:rPr>
            </w:pPr>
            <w:r w:rsidRPr="00A97C63">
              <w:rPr>
                <w:sz w:val="20"/>
                <w:szCs w:val="20"/>
              </w:rPr>
              <w:t>National Government</w:t>
            </w:r>
          </w:p>
        </w:tc>
        <w:tc>
          <w:tcPr>
            <w:tcW w:w="2387" w:type="pct"/>
            <w:vAlign w:val="center"/>
          </w:tcPr>
          <w:p w14:paraId="66F51945" w14:textId="1A77FA60" w:rsidR="007221BA" w:rsidRPr="00A97C63" w:rsidRDefault="007221BA" w:rsidP="009A2FB7">
            <w:pPr>
              <w:rPr>
                <w:i/>
                <w:sz w:val="20"/>
                <w:szCs w:val="20"/>
              </w:rPr>
            </w:pPr>
            <w:r w:rsidRPr="00A97C63">
              <w:rPr>
                <w:i/>
                <w:sz w:val="20"/>
                <w:szCs w:val="20"/>
              </w:rPr>
              <w:t>Ministry of Natural Resources and Environment</w:t>
            </w:r>
          </w:p>
        </w:tc>
        <w:tc>
          <w:tcPr>
            <w:tcW w:w="856" w:type="pct"/>
            <w:shd w:val="clear" w:color="auto" w:fill="auto"/>
            <w:vAlign w:val="center"/>
          </w:tcPr>
          <w:p w14:paraId="63D76320" w14:textId="07CCF804" w:rsidR="007221BA" w:rsidRPr="00A97C63" w:rsidDel="0030175D" w:rsidRDefault="007221BA" w:rsidP="009A2FB7">
            <w:pPr>
              <w:rPr>
                <w:sz w:val="20"/>
                <w:szCs w:val="20"/>
                <w:lang w:eastAsia="zh-CN"/>
              </w:rPr>
            </w:pPr>
            <w:r w:rsidRPr="00A97C63">
              <w:rPr>
                <w:sz w:val="20"/>
                <w:szCs w:val="20"/>
                <w:lang w:eastAsia="zh-CN"/>
              </w:rPr>
              <w:t>In-kind</w:t>
            </w:r>
          </w:p>
        </w:tc>
        <w:tc>
          <w:tcPr>
            <w:tcW w:w="675" w:type="pct"/>
            <w:vAlign w:val="center"/>
          </w:tcPr>
          <w:p w14:paraId="5902B484" w14:textId="5D535B56" w:rsidR="007221BA" w:rsidRPr="00A97C63" w:rsidRDefault="007221BA" w:rsidP="006A52B1">
            <w:pPr>
              <w:jc w:val="right"/>
              <w:rPr>
                <w:sz w:val="20"/>
                <w:szCs w:val="20"/>
              </w:rPr>
            </w:pPr>
            <w:r w:rsidRPr="00A97C63">
              <w:rPr>
                <w:sz w:val="20"/>
                <w:szCs w:val="20"/>
              </w:rPr>
              <w:t>3,000,000</w:t>
            </w:r>
          </w:p>
        </w:tc>
      </w:tr>
      <w:tr w:rsidR="00423467" w:rsidRPr="00A97C63" w14:paraId="3FB29B9E" w14:textId="77777777" w:rsidTr="006A52B1">
        <w:trPr>
          <w:cantSplit/>
        </w:trPr>
        <w:tc>
          <w:tcPr>
            <w:tcW w:w="1081" w:type="pct"/>
            <w:vAlign w:val="center"/>
          </w:tcPr>
          <w:p w14:paraId="5CC3FC78" w14:textId="77777777" w:rsidR="00345EA8" w:rsidRPr="00A97C63" w:rsidRDefault="00345EA8" w:rsidP="009A2FB7">
            <w:pPr>
              <w:rPr>
                <w:sz w:val="20"/>
                <w:szCs w:val="20"/>
              </w:rPr>
            </w:pPr>
            <w:r w:rsidRPr="00A97C63">
              <w:rPr>
                <w:sz w:val="20"/>
                <w:szCs w:val="20"/>
              </w:rPr>
              <w:t>National Government</w:t>
            </w:r>
          </w:p>
        </w:tc>
        <w:tc>
          <w:tcPr>
            <w:tcW w:w="2387" w:type="pct"/>
            <w:vAlign w:val="center"/>
          </w:tcPr>
          <w:p w14:paraId="65B96D92" w14:textId="2138AC67" w:rsidR="00345EA8" w:rsidRPr="00A97C63" w:rsidRDefault="00612B6B" w:rsidP="00590950">
            <w:pPr>
              <w:rPr>
                <w:sz w:val="20"/>
                <w:szCs w:val="20"/>
              </w:rPr>
            </w:pPr>
            <w:r w:rsidRPr="00A97C63">
              <w:rPr>
                <w:sz w:val="20"/>
                <w:szCs w:val="20"/>
              </w:rPr>
              <w:t>Electric Power Corporation</w:t>
            </w:r>
            <w:r w:rsidR="00C268B1" w:rsidRPr="00A97C63">
              <w:rPr>
                <w:sz w:val="20"/>
                <w:szCs w:val="20"/>
              </w:rPr>
              <w:t xml:space="preserve"> (EPC)</w:t>
            </w:r>
          </w:p>
        </w:tc>
        <w:tc>
          <w:tcPr>
            <w:tcW w:w="856" w:type="pct"/>
            <w:shd w:val="clear" w:color="auto" w:fill="auto"/>
            <w:vAlign w:val="center"/>
          </w:tcPr>
          <w:p w14:paraId="15AD5C0C" w14:textId="77777777" w:rsidR="00345EA8" w:rsidRPr="00A97C63" w:rsidRDefault="00345EA8" w:rsidP="009A2FB7">
            <w:pPr>
              <w:rPr>
                <w:sz w:val="20"/>
                <w:szCs w:val="20"/>
                <w:lang w:eastAsia="zh-CN"/>
              </w:rPr>
            </w:pPr>
            <w:r w:rsidRPr="00A97C63">
              <w:rPr>
                <w:sz w:val="20"/>
                <w:szCs w:val="20"/>
                <w:lang w:eastAsia="zh-CN"/>
              </w:rPr>
              <w:t>Grant</w:t>
            </w:r>
          </w:p>
        </w:tc>
        <w:tc>
          <w:tcPr>
            <w:tcW w:w="675" w:type="pct"/>
            <w:vAlign w:val="center"/>
          </w:tcPr>
          <w:p w14:paraId="36B10251" w14:textId="6A2EE658" w:rsidR="00345EA8" w:rsidRPr="00A97C63" w:rsidRDefault="007221BA" w:rsidP="006A52B1">
            <w:pPr>
              <w:jc w:val="right"/>
              <w:rPr>
                <w:sz w:val="20"/>
                <w:szCs w:val="20"/>
              </w:rPr>
            </w:pPr>
            <w:r w:rsidRPr="00A97C63">
              <w:rPr>
                <w:sz w:val="20"/>
                <w:szCs w:val="20"/>
                <w:lang w:eastAsia="zh-CN"/>
              </w:rPr>
              <w:t>1,200,000</w:t>
            </w:r>
          </w:p>
        </w:tc>
      </w:tr>
      <w:tr w:rsidR="00423467" w:rsidRPr="00A97C63" w14:paraId="0D371E7C" w14:textId="77777777" w:rsidTr="006A52B1">
        <w:trPr>
          <w:cantSplit/>
        </w:trPr>
        <w:tc>
          <w:tcPr>
            <w:tcW w:w="1081" w:type="pct"/>
            <w:vAlign w:val="center"/>
          </w:tcPr>
          <w:p w14:paraId="4208CD19" w14:textId="77777777" w:rsidR="00612B6B" w:rsidRPr="00A97C63" w:rsidRDefault="00612B6B" w:rsidP="009A2FB7">
            <w:pPr>
              <w:rPr>
                <w:sz w:val="20"/>
                <w:szCs w:val="20"/>
              </w:rPr>
            </w:pPr>
            <w:r w:rsidRPr="00A97C63">
              <w:rPr>
                <w:sz w:val="20"/>
                <w:szCs w:val="20"/>
              </w:rPr>
              <w:t>National Government</w:t>
            </w:r>
          </w:p>
        </w:tc>
        <w:tc>
          <w:tcPr>
            <w:tcW w:w="2387" w:type="pct"/>
            <w:vAlign w:val="center"/>
          </w:tcPr>
          <w:p w14:paraId="66B1039C" w14:textId="77777777" w:rsidR="00612B6B" w:rsidRPr="00A97C63" w:rsidRDefault="00612B6B" w:rsidP="009A2FB7">
            <w:pPr>
              <w:rPr>
                <w:sz w:val="20"/>
                <w:szCs w:val="20"/>
              </w:rPr>
            </w:pPr>
            <w:r w:rsidRPr="00A97C63">
              <w:rPr>
                <w:sz w:val="20"/>
                <w:szCs w:val="20"/>
              </w:rPr>
              <w:t>Samoa Trust Estates Corporation</w:t>
            </w:r>
            <w:r w:rsidR="00C268B1" w:rsidRPr="00A97C63">
              <w:rPr>
                <w:sz w:val="20"/>
                <w:szCs w:val="20"/>
              </w:rPr>
              <w:t xml:space="preserve"> (STEC)</w:t>
            </w:r>
          </w:p>
        </w:tc>
        <w:tc>
          <w:tcPr>
            <w:tcW w:w="856" w:type="pct"/>
            <w:shd w:val="clear" w:color="auto" w:fill="auto"/>
            <w:vAlign w:val="center"/>
          </w:tcPr>
          <w:p w14:paraId="2FE4551C" w14:textId="7E20B775" w:rsidR="00612B6B" w:rsidRPr="00A97C63" w:rsidRDefault="0030175D" w:rsidP="009A2FB7">
            <w:pPr>
              <w:rPr>
                <w:sz w:val="20"/>
                <w:szCs w:val="20"/>
                <w:lang w:eastAsia="zh-CN"/>
              </w:rPr>
            </w:pPr>
            <w:r w:rsidRPr="00A97C63">
              <w:rPr>
                <w:sz w:val="20"/>
                <w:szCs w:val="20"/>
                <w:lang w:eastAsia="zh-CN"/>
              </w:rPr>
              <w:t>In kind</w:t>
            </w:r>
          </w:p>
        </w:tc>
        <w:tc>
          <w:tcPr>
            <w:tcW w:w="675" w:type="pct"/>
            <w:vAlign w:val="center"/>
          </w:tcPr>
          <w:p w14:paraId="65A1DA0D" w14:textId="4D9694F6" w:rsidR="00612B6B" w:rsidRPr="00A97C63" w:rsidRDefault="00B1675A" w:rsidP="006A52B1">
            <w:pPr>
              <w:jc w:val="right"/>
              <w:rPr>
                <w:sz w:val="20"/>
                <w:szCs w:val="20"/>
              </w:rPr>
            </w:pPr>
            <w:r w:rsidRPr="00A97C63">
              <w:rPr>
                <w:sz w:val="20"/>
                <w:szCs w:val="20"/>
              </w:rPr>
              <w:t>1,5</w:t>
            </w:r>
            <w:r w:rsidR="00521D2C" w:rsidRPr="00A97C63">
              <w:rPr>
                <w:sz w:val="20"/>
                <w:szCs w:val="20"/>
              </w:rPr>
              <w:t>00,000</w:t>
            </w:r>
          </w:p>
        </w:tc>
      </w:tr>
      <w:tr w:rsidR="00423467" w:rsidRPr="00A97C63" w14:paraId="0C42B677" w14:textId="77777777" w:rsidTr="006A52B1">
        <w:trPr>
          <w:cantSplit/>
        </w:trPr>
        <w:tc>
          <w:tcPr>
            <w:tcW w:w="1081" w:type="pct"/>
            <w:vAlign w:val="center"/>
          </w:tcPr>
          <w:p w14:paraId="169934E5" w14:textId="77777777" w:rsidR="00345EA8" w:rsidRPr="00A97C63" w:rsidRDefault="00345EA8" w:rsidP="009A2FB7">
            <w:pPr>
              <w:rPr>
                <w:sz w:val="20"/>
                <w:szCs w:val="20"/>
              </w:rPr>
            </w:pPr>
            <w:r w:rsidRPr="00A97C63">
              <w:rPr>
                <w:sz w:val="20"/>
                <w:szCs w:val="20"/>
              </w:rPr>
              <w:t>Private Sector</w:t>
            </w:r>
          </w:p>
        </w:tc>
        <w:tc>
          <w:tcPr>
            <w:tcW w:w="2387" w:type="pct"/>
            <w:vAlign w:val="center"/>
          </w:tcPr>
          <w:p w14:paraId="0E8EF15D" w14:textId="5636264F" w:rsidR="00345EA8" w:rsidRPr="00A97C63" w:rsidRDefault="00612B6B" w:rsidP="00590950">
            <w:pPr>
              <w:rPr>
                <w:sz w:val="20"/>
                <w:szCs w:val="20"/>
              </w:rPr>
            </w:pPr>
            <w:r w:rsidRPr="00A97C63">
              <w:rPr>
                <w:sz w:val="20"/>
                <w:szCs w:val="20"/>
              </w:rPr>
              <w:t>I</w:t>
            </w:r>
            <w:r w:rsidR="00590950" w:rsidRPr="00A97C63">
              <w:rPr>
                <w:sz w:val="20"/>
                <w:szCs w:val="20"/>
              </w:rPr>
              <w:t xml:space="preserve">ndependent </w:t>
            </w:r>
            <w:r w:rsidRPr="00A97C63">
              <w:rPr>
                <w:sz w:val="20"/>
                <w:szCs w:val="20"/>
              </w:rPr>
              <w:t>P</w:t>
            </w:r>
            <w:r w:rsidR="00590950" w:rsidRPr="00A97C63">
              <w:rPr>
                <w:sz w:val="20"/>
                <w:szCs w:val="20"/>
              </w:rPr>
              <w:t xml:space="preserve">ower Producers </w:t>
            </w:r>
            <w:r w:rsidR="00C268B1" w:rsidRPr="00A97C63">
              <w:rPr>
                <w:i/>
                <w:sz w:val="20"/>
                <w:szCs w:val="20"/>
              </w:rPr>
              <w:t>(</w:t>
            </w:r>
            <w:r w:rsidR="00590950" w:rsidRPr="00A97C63">
              <w:rPr>
                <w:i/>
                <w:sz w:val="20"/>
                <w:szCs w:val="20"/>
              </w:rPr>
              <w:t xml:space="preserve">e.g., </w:t>
            </w:r>
            <w:r w:rsidR="007221BA" w:rsidRPr="00A97C63">
              <w:rPr>
                <w:i/>
                <w:sz w:val="20"/>
                <w:szCs w:val="20"/>
              </w:rPr>
              <w:t xml:space="preserve">Renewable Energy </w:t>
            </w:r>
            <w:r w:rsidR="00590950" w:rsidRPr="00A97C63">
              <w:rPr>
                <w:i/>
                <w:sz w:val="20"/>
                <w:szCs w:val="20"/>
              </w:rPr>
              <w:t>L</w:t>
            </w:r>
            <w:r w:rsidR="007221BA" w:rsidRPr="00A97C63">
              <w:rPr>
                <w:i/>
                <w:sz w:val="20"/>
                <w:szCs w:val="20"/>
              </w:rPr>
              <w:t>td</w:t>
            </w:r>
            <w:r w:rsidR="00590950" w:rsidRPr="00A97C63">
              <w:rPr>
                <w:i/>
                <w:sz w:val="20"/>
                <w:szCs w:val="20"/>
              </w:rPr>
              <w:t>, Green Power,</w:t>
            </w:r>
            <w:r w:rsidR="007221BA" w:rsidRPr="00A97C63">
              <w:rPr>
                <w:i/>
                <w:sz w:val="20"/>
                <w:szCs w:val="20"/>
              </w:rPr>
              <w:t xml:space="preserve"> and Village Life Energy)</w:t>
            </w:r>
          </w:p>
        </w:tc>
        <w:tc>
          <w:tcPr>
            <w:tcW w:w="856" w:type="pct"/>
            <w:shd w:val="clear" w:color="auto" w:fill="auto"/>
            <w:vAlign w:val="center"/>
          </w:tcPr>
          <w:p w14:paraId="1CCE2ACB" w14:textId="77777777" w:rsidR="00345EA8" w:rsidRPr="00A97C63" w:rsidRDefault="00345EA8" w:rsidP="009A2FB7">
            <w:pPr>
              <w:rPr>
                <w:sz w:val="20"/>
                <w:szCs w:val="20"/>
                <w:lang w:eastAsia="zh-CN"/>
              </w:rPr>
            </w:pPr>
            <w:r w:rsidRPr="00A97C63">
              <w:rPr>
                <w:sz w:val="20"/>
                <w:szCs w:val="20"/>
                <w:lang w:eastAsia="zh-CN"/>
              </w:rPr>
              <w:t>Grant</w:t>
            </w:r>
          </w:p>
        </w:tc>
        <w:tc>
          <w:tcPr>
            <w:tcW w:w="675" w:type="pct"/>
            <w:vAlign w:val="center"/>
          </w:tcPr>
          <w:p w14:paraId="2C4C7574" w14:textId="3132DB13" w:rsidR="00345EA8" w:rsidRPr="00A97C63" w:rsidRDefault="007221BA" w:rsidP="006A52B1">
            <w:pPr>
              <w:jc w:val="right"/>
              <w:rPr>
                <w:sz w:val="20"/>
                <w:szCs w:val="20"/>
              </w:rPr>
            </w:pPr>
            <w:r w:rsidRPr="00A97C63">
              <w:rPr>
                <w:sz w:val="20"/>
                <w:szCs w:val="20"/>
              </w:rPr>
              <w:t>3</w:t>
            </w:r>
            <w:r w:rsidR="006A52B1" w:rsidRPr="00A97C63">
              <w:rPr>
                <w:sz w:val="20"/>
                <w:szCs w:val="20"/>
              </w:rPr>
              <w:t>2</w:t>
            </w:r>
            <w:r w:rsidRPr="00A97C63">
              <w:rPr>
                <w:sz w:val="20"/>
                <w:szCs w:val="20"/>
              </w:rPr>
              <w:t>,</w:t>
            </w:r>
            <w:r w:rsidR="006A52B1" w:rsidRPr="00A97C63">
              <w:rPr>
                <w:sz w:val="20"/>
                <w:szCs w:val="20"/>
              </w:rPr>
              <w:t>51</w:t>
            </w:r>
            <w:r w:rsidRPr="00A97C63">
              <w:rPr>
                <w:sz w:val="20"/>
                <w:szCs w:val="20"/>
              </w:rPr>
              <w:t>0,000</w:t>
            </w:r>
          </w:p>
        </w:tc>
      </w:tr>
      <w:tr w:rsidR="00423467" w:rsidRPr="00A97C63" w14:paraId="2953544C" w14:textId="77777777" w:rsidTr="006A52B1">
        <w:trPr>
          <w:cantSplit/>
        </w:trPr>
        <w:tc>
          <w:tcPr>
            <w:tcW w:w="1081" w:type="pct"/>
            <w:vAlign w:val="center"/>
          </w:tcPr>
          <w:p w14:paraId="765EA61B" w14:textId="77777777" w:rsidR="00345EA8" w:rsidRPr="00A97C63" w:rsidRDefault="00345EA8" w:rsidP="009A2FB7">
            <w:pPr>
              <w:rPr>
                <w:sz w:val="20"/>
                <w:szCs w:val="20"/>
              </w:rPr>
            </w:pPr>
            <w:r w:rsidRPr="00A97C63">
              <w:rPr>
                <w:sz w:val="20"/>
                <w:szCs w:val="20"/>
                <w:lang w:eastAsia="zh-CN"/>
              </w:rPr>
              <w:t>GEF Agency</w:t>
            </w:r>
          </w:p>
        </w:tc>
        <w:tc>
          <w:tcPr>
            <w:tcW w:w="2387" w:type="pct"/>
            <w:vAlign w:val="center"/>
          </w:tcPr>
          <w:p w14:paraId="28174076" w14:textId="77777777" w:rsidR="00345EA8" w:rsidRPr="00A97C63" w:rsidRDefault="00345EA8" w:rsidP="009A2FB7">
            <w:pPr>
              <w:rPr>
                <w:sz w:val="20"/>
                <w:szCs w:val="20"/>
                <w:lang w:eastAsia="zh-CN"/>
              </w:rPr>
            </w:pPr>
            <w:r w:rsidRPr="00A97C63">
              <w:rPr>
                <w:sz w:val="20"/>
                <w:szCs w:val="20"/>
                <w:lang w:eastAsia="zh-CN"/>
              </w:rPr>
              <w:t>United Nations Development Programme (UNDP)</w:t>
            </w:r>
          </w:p>
        </w:tc>
        <w:tc>
          <w:tcPr>
            <w:tcW w:w="856" w:type="pct"/>
            <w:shd w:val="clear" w:color="auto" w:fill="auto"/>
            <w:vAlign w:val="center"/>
          </w:tcPr>
          <w:p w14:paraId="1F10C304" w14:textId="482B020F" w:rsidR="00345EA8" w:rsidRPr="00A97C63" w:rsidRDefault="00345EA8" w:rsidP="00590950">
            <w:pPr>
              <w:rPr>
                <w:sz w:val="20"/>
                <w:szCs w:val="20"/>
              </w:rPr>
            </w:pPr>
            <w:r w:rsidRPr="00A97C63">
              <w:rPr>
                <w:sz w:val="20"/>
                <w:szCs w:val="20"/>
              </w:rPr>
              <w:t>Grant</w:t>
            </w:r>
          </w:p>
        </w:tc>
        <w:tc>
          <w:tcPr>
            <w:tcW w:w="675" w:type="pct"/>
            <w:vAlign w:val="center"/>
          </w:tcPr>
          <w:p w14:paraId="61162341" w14:textId="7243B5D7" w:rsidR="00345EA8" w:rsidRPr="00A97C63" w:rsidRDefault="00C61CB9" w:rsidP="006A52B1">
            <w:pPr>
              <w:jc w:val="right"/>
              <w:rPr>
                <w:sz w:val="20"/>
                <w:szCs w:val="20"/>
              </w:rPr>
            </w:pPr>
            <w:r w:rsidRPr="00A97C63">
              <w:rPr>
                <w:sz w:val="20"/>
                <w:szCs w:val="20"/>
              </w:rPr>
              <w:t>50,000</w:t>
            </w:r>
          </w:p>
        </w:tc>
      </w:tr>
      <w:tr w:rsidR="00423467" w:rsidRPr="00A97C63" w14:paraId="115F92FE" w14:textId="77777777" w:rsidTr="006A52B1">
        <w:trPr>
          <w:cantSplit/>
          <w:hidden/>
        </w:trPr>
        <w:tc>
          <w:tcPr>
            <w:tcW w:w="1081" w:type="pct"/>
          </w:tcPr>
          <w:p w14:paraId="7CD5BFB9" w14:textId="77777777" w:rsidR="00345EA8" w:rsidRPr="00A97C63" w:rsidRDefault="00345EA8" w:rsidP="009A2FB7">
            <w:pPr>
              <w:jc w:val="both"/>
              <w:rPr>
                <w:vanish/>
                <w:sz w:val="20"/>
                <w:szCs w:val="20"/>
              </w:rPr>
            </w:pPr>
            <w:r w:rsidRPr="00A97C63">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A97C63">
              <w:rPr>
                <w:vanish/>
                <w:sz w:val="20"/>
                <w:szCs w:val="20"/>
              </w:rPr>
              <w:instrText xml:space="preserve"> FORMDROPDOWN </w:instrText>
            </w:r>
            <w:r w:rsidR="00A97C63" w:rsidRPr="00A97C63">
              <w:rPr>
                <w:vanish/>
                <w:sz w:val="20"/>
                <w:szCs w:val="20"/>
              </w:rPr>
            </w:r>
            <w:r w:rsidR="00A97C63" w:rsidRPr="00A97C63">
              <w:rPr>
                <w:vanish/>
                <w:sz w:val="20"/>
                <w:szCs w:val="20"/>
              </w:rPr>
              <w:fldChar w:fldCharType="separate"/>
            </w:r>
            <w:r w:rsidRPr="00A97C63">
              <w:rPr>
                <w:vanish/>
                <w:sz w:val="20"/>
                <w:szCs w:val="20"/>
              </w:rPr>
              <w:fldChar w:fldCharType="end"/>
            </w:r>
          </w:p>
        </w:tc>
        <w:tc>
          <w:tcPr>
            <w:tcW w:w="2387" w:type="pct"/>
          </w:tcPr>
          <w:p w14:paraId="2F290D6D" w14:textId="77777777" w:rsidR="00345EA8" w:rsidRPr="00A97C63" w:rsidRDefault="00345EA8" w:rsidP="009A2FB7">
            <w:pPr>
              <w:jc w:val="both"/>
              <w:rPr>
                <w:vanish/>
                <w:sz w:val="20"/>
                <w:szCs w:val="20"/>
              </w:rPr>
            </w:pPr>
            <w:r w:rsidRPr="00A97C63">
              <w:rPr>
                <w:vanish/>
                <w:sz w:val="20"/>
                <w:szCs w:val="20"/>
              </w:rPr>
              <w:fldChar w:fldCharType="begin">
                <w:ffData>
                  <w:name w:val="nameOfCofin_05"/>
                  <w:enabled/>
                  <w:calcOnExit w:val="0"/>
                  <w:textInput/>
                </w:ffData>
              </w:fldChar>
            </w:r>
            <w:r w:rsidRPr="00A97C63">
              <w:rPr>
                <w:vanish/>
                <w:sz w:val="20"/>
                <w:szCs w:val="20"/>
              </w:rPr>
              <w:instrText xml:space="preserve"> FORMTEXT </w:instrText>
            </w:r>
            <w:r w:rsidRPr="00A97C63">
              <w:rPr>
                <w:vanish/>
                <w:sz w:val="20"/>
                <w:szCs w:val="20"/>
              </w:rPr>
            </w:r>
            <w:r w:rsidRPr="00A97C63">
              <w:rPr>
                <w:vanish/>
                <w:sz w:val="20"/>
                <w:szCs w:val="20"/>
              </w:rPr>
              <w:fldChar w:fldCharType="separate"/>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vanish/>
                <w:sz w:val="20"/>
                <w:szCs w:val="20"/>
              </w:rPr>
              <w:fldChar w:fldCharType="end"/>
            </w:r>
          </w:p>
        </w:tc>
        <w:tc>
          <w:tcPr>
            <w:tcW w:w="856" w:type="pct"/>
            <w:shd w:val="clear" w:color="auto" w:fill="auto"/>
          </w:tcPr>
          <w:p w14:paraId="54F4D3C1" w14:textId="77777777" w:rsidR="00345EA8" w:rsidRPr="00A97C63" w:rsidRDefault="00345EA8" w:rsidP="009A2FB7">
            <w:pPr>
              <w:ind w:left="5"/>
              <w:jc w:val="both"/>
              <w:rPr>
                <w:vanish/>
                <w:sz w:val="20"/>
                <w:szCs w:val="20"/>
              </w:rPr>
            </w:pPr>
            <w:r w:rsidRPr="00A97C63">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A97C63">
              <w:rPr>
                <w:vanish/>
                <w:sz w:val="20"/>
                <w:szCs w:val="20"/>
              </w:rPr>
              <w:instrText xml:space="preserve"> FORMDROPDOWN </w:instrText>
            </w:r>
            <w:r w:rsidR="00A97C63" w:rsidRPr="00A97C63">
              <w:rPr>
                <w:vanish/>
                <w:sz w:val="20"/>
                <w:szCs w:val="20"/>
              </w:rPr>
            </w:r>
            <w:r w:rsidR="00A97C63" w:rsidRPr="00A97C63">
              <w:rPr>
                <w:vanish/>
                <w:sz w:val="20"/>
                <w:szCs w:val="20"/>
              </w:rPr>
              <w:fldChar w:fldCharType="separate"/>
            </w:r>
            <w:r w:rsidRPr="00A97C63">
              <w:rPr>
                <w:vanish/>
                <w:sz w:val="20"/>
                <w:szCs w:val="20"/>
              </w:rPr>
              <w:fldChar w:fldCharType="end"/>
            </w:r>
          </w:p>
        </w:tc>
        <w:tc>
          <w:tcPr>
            <w:tcW w:w="675" w:type="pct"/>
            <w:vAlign w:val="center"/>
          </w:tcPr>
          <w:p w14:paraId="4F6C860D" w14:textId="77777777" w:rsidR="00345EA8" w:rsidRPr="00A97C63" w:rsidRDefault="00345EA8" w:rsidP="006A52B1">
            <w:pPr>
              <w:ind w:left="-6"/>
              <w:jc w:val="right"/>
              <w:rPr>
                <w:vanish/>
                <w:sz w:val="20"/>
                <w:szCs w:val="20"/>
              </w:rPr>
            </w:pPr>
            <w:r w:rsidRPr="00A97C63">
              <w:rPr>
                <w:vanish/>
                <w:sz w:val="20"/>
                <w:szCs w:val="20"/>
              </w:rPr>
              <w:fldChar w:fldCharType="begin">
                <w:ffData>
                  <w:name w:val="CofinTotal_05"/>
                  <w:enabled/>
                  <w:calcOnExit w:val="0"/>
                  <w:textInput>
                    <w:type w:val="number"/>
                    <w:format w:val="0"/>
                  </w:textInput>
                </w:ffData>
              </w:fldChar>
            </w:r>
            <w:r w:rsidRPr="00A97C63">
              <w:rPr>
                <w:vanish/>
                <w:sz w:val="20"/>
                <w:szCs w:val="20"/>
              </w:rPr>
              <w:instrText xml:space="preserve"> FORMTEXT </w:instrText>
            </w:r>
            <w:r w:rsidRPr="00A97C63">
              <w:rPr>
                <w:vanish/>
                <w:sz w:val="20"/>
                <w:szCs w:val="20"/>
              </w:rPr>
            </w:r>
            <w:r w:rsidRPr="00A97C63">
              <w:rPr>
                <w:vanish/>
                <w:sz w:val="20"/>
                <w:szCs w:val="20"/>
              </w:rPr>
              <w:fldChar w:fldCharType="separate"/>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vanish/>
                <w:sz w:val="20"/>
                <w:szCs w:val="20"/>
              </w:rPr>
              <w:fldChar w:fldCharType="end"/>
            </w:r>
          </w:p>
        </w:tc>
      </w:tr>
      <w:tr w:rsidR="00423467" w:rsidRPr="00A97C63" w14:paraId="20DB5FD2" w14:textId="77777777" w:rsidTr="006A52B1">
        <w:trPr>
          <w:cantSplit/>
          <w:hidden/>
        </w:trPr>
        <w:tc>
          <w:tcPr>
            <w:tcW w:w="1081" w:type="pct"/>
          </w:tcPr>
          <w:p w14:paraId="1A96CDD4" w14:textId="77777777" w:rsidR="00345EA8" w:rsidRPr="00A97C63" w:rsidRDefault="00345EA8" w:rsidP="009A2FB7">
            <w:pPr>
              <w:jc w:val="both"/>
              <w:rPr>
                <w:vanish/>
                <w:sz w:val="20"/>
                <w:szCs w:val="20"/>
              </w:rPr>
            </w:pPr>
            <w:r w:rsidRPr="00A97C63">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A97C63">
              <w:rPr>
                <w:vanish/>
                <w:sz w:val="20"/>
                <w:szCs w:val="20"/>
              </w:rPr>
              <w:instrText xml:space="preserve"> FORMDROPDOWN </w:instrText>
            </w:r>
            <w:r w:rsidR="00A97C63" w:rsidRPr="00A97C63">
              <w:rPr>
                <w:vanish/>
                <w:sz w:val="20"/>
                <w:szCs w:val="20"/>
              </w:rPr>
            </w:r>
            <w:r w:rsidR="00A97C63" w:rsidRPr="00A97C63">
              <w:rPr>
                <w:vanish/>
                <w:sz w:val="20"/>
                <w:szCs w:val="20"/>
              </w:rPr>
              <w:fldChar w:fldCharType="separate"/>
            </w:r>
            <w:r w:rsidRPr="00A97C63">
              <w:rPr>
                <w:vanish/>
                <w:sz w:val="20"/>
                <w:szCs w:val="20"/>
              </w:rPr>
              <w:fldChar w:fldCharType="end"/>
            </w:r>
          </w:p>
        </w:tc>
        <w:tc>
          <w:tcPr>
            <w:tcW w:w="2387" w:type="pct"/>
          </w:tcPr>
          <w:p w14:paraId="2662F04B" w14:textId="77777777" w:rsidR="00345EA8" w:rsidRPr="00A97C63" w:rsidRDefault="00345EA8" w:rsidP="009A2FB7">
            <w:pPr>
              <w:jc w:val="both"/>
              <w:rPr>
                <w:vanish/>
                <w:sz w:val="20"/>
                <w:szCs w:val="20"/>
              </w:rPr>
            </w:pPr>
            <w:r w:rsidRPr="00A97C63">
              <w:rPr>
                <w:vanish/>
                <w:sz w:val="20"/>
                <w:szCs w:val="20"/>
              </w:rPr>
              <w:fldChar w:fldCharType="begin">
                <w:ffData>
                  <w:name w:val="nameOfCofin_06"/>
                  <w:enabled/>
                  <w:calcOnExit w:val="0"/>
                  <w:textInput/>
                </w:ffData>
              </w:fldChar>
            </w:r>
            <w:r w:rsidRPr="00A97C63">
              <w:rPr>
                <w:vanish/>
                <w:sz w:val="20"/>
                <w:szCs w:val="20"/>
              </w:rPr>
              <w:instrText xml:space="preserve"> FORMTEXT </w:instrText>
            </w:r>
            <w:r w:rsidRPr="00A97C63">
              <w:rPr>
                <w:vanish/>
                <w:sz w:val="20"/>
                <w:szCs w:val="20"/>
              </w:rPr>
            </w:r>
            <w:r w:rsidRPr="00A97C63">
              <w:rPr>
                <w:vanish/>
                <w:sz w:val="20"/>
                <w:szCs w:val="20"/>
              </w:rPr>
              <w:fldChar w:fldCharType="separate"/>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vanish/>
                <w:sz w:val="20"/>
                <w:szCs w:val="20"/>
              </w:rPr>
              <w:fldChar w:fldCharType="end"/>
            </w:r>
          </w:p>
        </w:tc>
        <w:tc>
          <w:tcPr>
            <w:tcW w:w="856" w:type="pct"/>
            <w:shd w:val="clear" w:color="auto" w:fill="auto"/>
          </w:tcPr>
          <w:p w14:paraId="3CA94284" w14:textId="77777777" w:rsidR="00345EA8" w:rsidRPr="00A97C63" w:rsidRDefault="00345EA8" w:rsidP="009A2FB7">
            <w:pPr>
              <w:ind w:left="5"/>
              <w:jc w:val="both"/>
              <w:rPr>
                <w:vanish/>
                <w:sz w:val="20"/>
                <w:szCs w:val="20"/>
              </w:rPr>
            </w:pPr>
            <w:r w:rsidRPr="00A97C63">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A97C63">
              <w:rPr>
                <w:vanish/>
                <w:sz w:val="20"/>
                <w:szCs w:val="20"/>
              </w:rPr>
              <w:instrText xml:space="preserve"> FORMDROPDOWN </w:instrText>
            </w:r>
            <w:r w:rsidR="00A97C63" w:rsidRPr="00A97C63">
              <w:rPr>
                <w:vanish/>
                <w:sz w:val="20"/>
                <w:szCs w:val="20"/>
              </w:rPr>
            </w:r>
            <w:r w:rsidR="00A97C63" w:rsidRPr="00A97C63">
              <w:rPr>
                <w:vanish/>
                <w:sz w:val="20"/>
                <w:szCs w:val="20"/>
              </w:rPr>
              <w:fldChar w:fldCharType="separate"/>
            </w:r>
            <w:r w:rsidRPr="00A97C63">
              <w:rPr>
                <w:vanish/>
                <w:sz w:val="20"/>
                <w:szCs w:val="20"/>
              </w:rPr>
              <w:fldChar w:fldCharType="end"/>
            </w:r>
          </w:p>
        </w:tc>
        <w:tc>
          <w:tcPr>
            <w:tcW w:w="675" w:type="pct"/>
            <w:vAlign w:val="center"/>
          </w:tcPr>
          <w:p w14:paraId="4469908E" w14:textId="77777777" w:rsidR="00345EA8" w:rsidRPr="00A97C63" w:rsidRDefault="00345EA8" w:rsidP="006A52B1">
            <w:pPr>
              <w:ind w:left="-6"/>
              <w:jc w:val="right"/>
              <w:rPr>
                <w:vanish/>
                <w:sz w:val="20"/>
                <w:szCs w:val="20"/>
              </w:rPr>
            </w:pPr>
            <w:r w:rsidRPr="00A97C63">
              <w:rPr>
                <w:vanish/>
                <w:sz w:val="20"/>
                <w:szCs w:val="20"/>
              </w:rPr>
              <w:fldChar w:fldCharType="begin">
                <w:ffData>
                  <w:name w:val="CofinTotal_06"/>
                  <w:enabled/>
                  <w:calcOnExit w:val="0"/>
                  <w:textInput>
                    <w:type w:val="number"/>
                    <w:format w:val="0"/>
                  </w:textInput>
                </w:ffData>
              </w:fldChar>
            </w:r>
            <w:r w:rsidRPr="00A97C63">
              <w:rPr>
                <w:vanish/>
                <w:sz w:val="20"/>
                <w:szCs w:val="20"/>
              </w:rPr>
              <w:instrText xml:space="preserve"> FORMTEXT </w:instrText>
            </w:r>
            <w:r w:rsidRPr="00A97C63">
              <w:rPr>
                <w:vanish/>
                <w:sz w:val="20"/>
                <w:szCs w:val="20"/>
              </w:rPr>
            </w:r>
            <w:r w:rsidRPr="00A97C63">
              <w:rPr>
                <w:vanish/>
                <w:sz w:val="20"/>
                <w:szCs w:val="20"/>
              </w:rPr>
              <w:fldChar w:fldCharType="separate"/>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noProof/>
                <w:vanish/>
                <w:sz w:val="20"/>
                <w:szCs w:val="20"/>
              </w:rPr>
              <w:t> </w:t>
            </w:r>
            <w:r w:rsidRPr="00A97C63">
              <w:rPr>
                <w:vanish/>
                <w:sz w:val="20"/>
                <w:szCs w:val="20"/>
              </w:rPr>
              <w:fldChar w:fldCharType="end"/>
            </w:r>
          </w:p>
        </w:tc>
      </w:tr>
      <w:tr w:rsidR="00423467" w:rsidRPr="00A97C63" w14:paraId="3F0697E7" w14:textId="77777777" w:rsidTr="006A52B1">
        <w:trPr>
          <w:cantSplit/>
        </w:trPr>
        <w:tc>
          <w:tcPr>
            <w:tcW w:w="1081" w:type="pct"/>
            <w:tcBorders>
              <w:top w:val="double" w:sz="4" w:space="0" w:color="auto"/>
              <w:bottom w:val="double" w:sz="4" w:space="0" w:color="auto"/>
            </w:tcBorders>
          </w:tcPr>
          <w:p w14:paraId="1AF7B2AA" w14:textId="77777777" w:rsidR="00345EA8" w:rsidRPr="00A97C63" w:rsidRDefault="00345EA8" w:rsidP="009A2FB7">
            <w:pPr>
              <w:jc w:val="both"/>
              <w:rPr>
                <w:b/>
                <w:sz w:val="22"/>
                <w:szCs w:val="20"/>
              </w:rPr>
            </w:pPr>
            <w:r w:rsidRPr="00A97C63">
              <w:rPr>
                <w:b/>
                <w:sz w:val="22"/>
                <w:szCs w:val="20"/>
              </w:rPr>
              <w:t>Total Co-financing</w:t>
            </w:r>
          </w:p>
        </w:tc>
        <w:tc>
          <w:tcPr>
            <w:tcW w:w="2387" w:type="pct"/>
            <w:tcBorders>
              <w:top w:val="double" w:sz="4" w:space="0" w:color="auto"/>
              <w:bottom w:val="double" w:sz="4" w:space="0" w:color="auto"/>
            </w:tcBorders>
            <w:shd w:val="clear" w:color="auto" w:fill="CCCCCC"/>
          </w:tcPr>
          <w:p w14:paraId="2B8DE027" w14:textId="77777777" w:rsidR="00345EA8" w:rsidRPr="00A97C63" w:rsidRDefault="00345EA8" w:rsidP="009A2FB7">
            <w:pPr>
              <w:jc w:val="both"/>
              <w:rPr>
                <w:sz w:val="22"/>
                <w:szCs w:val="20"/>
              </w:rPr>
            </w:pPr>
          </w:p>
        </w:tc>
        <w:tc>
          <w:tcPr>
            <w:tcW w:w="856" w:type="pct"/>
            <w:tcBorders>
              <w:top w:val="double" w:sz="4" w:space="0" w:color="auto"/>
              <w:bottom w:val="double" w:sz="4" w:space="0" w:color="auto"/>
            </w:tcBorders>
            <w:shd w:val="clear" w:color="auto" w:fill="CCCCCC"/>
          </w:tcPr>
          <w:p w14:paraId="7CDCFB13" w14:textId="77777777" w:rsidR="00345EA8" w:rsidRPr="00A97C63" w:rsidRDefault="00345EA8" w:rsidP="009A2FB7">
            <w:pPr>
              <w:ind w:left="5"/>
              <w:jc w:val="both"/>
              <w:rPr>
                <w:sz w:val="22"/>
                <w:szCs w:val="20"/>
              </w:rPr>
            </w:pPr>
          </w:p>
        </w:tc>
        <w:tc>
          <w:tcPr>
            <w:tcW w:w="675" w:type="pct"/>
            <w:tcBorders>
              <w:top w:val="double" w:sz="4" w:space="0" w:color="auto"/>
              <w:bottom w:val="double" w:sz="4" w:space="0" w:color="auto"/>
            </w:tcBorders>
            <w:vAlign w:val="center"/>
          </w:tcPr>
          <w:p w14:paraId="44990FF9" w14:textId="51393C35" w:rsidR="00345EA8" w:rsidRPr="00A97C63" w:rsidRDefault="006A52B1" w:rsidP="006A52B1">
            <w:pPr>
              <w:ind w:left="-6"/>
              <w:jc w:val="right"/>
              <w:rPr>
                <w:b/>
                <w:bCs/>
                <w:sz w:val="22"/>
                <w:szCs w:val="20"/>
              </w:rPr>
            </w:pPr>
            <w:r w:rsidRPr="00A97C63">
              <w:rPr>
                <w:b/>
                <w:bCs/>
                <w:sz w:val="22"/>
                <w:szCs w:val="20"/>
              </w:rPr>
              <w:t>38,98</w:t>
            </w:r>
            <w:r w:rsidR="007221BA" w:rsidRPr="00A97C63">
              <w:rPr>
                <w:b/>
                <w:bCs/>
                <w:sz w:val="22"/>
                <w:szCs w:val="20"/>
              </w:rPr>
              <w:t>0,000</w:t>
            </w:r>
          </w:p>
        </w:tc>
      </w:tr>
    </w:tbl>
    <w:p w14:paraId="7AFE4797" w14:textId="77777777" w:rsidR="00633C83" w:rsidRPr="00A97C63" w:rsidRDefault="00633C83" w:rsidP="009A2FB7">
      <w:pPr>
        <w:pStyle w:val="GEFTableHeading"/>
        <w:ind w:left="-360"/>
        <w:jc w:val="both"/>
        <w:rPr>
          <w:rFonts w:ascii="Times New Roman" w:hAnsi="Times New Roman"/>
          <w:color w:val="auto"/>
          <w:vertAlign w:val="superscript"/>
        </w:rPr>
      </w:pPr>
    </w:p>
    <w:p w14:paraId="080D616C" w14:textId="31607B27" w:rsidR="00276471" w:rsidRPr="00A97C63" w:rsidRDefault="00EB39F4" w:rsidP="009A2FB7">
      <w:pPr>
        <w:pStyle w:val="GEFTableHeading"/>
        <w:numPr>
          <w:ilvl w:val="0"/>
          <w:numId w:val="37"/>
        </w:numPr>
        <w:jc w:val="both"/>
        <w:rPr>
          <w:rFonts w:ascii="Times New Roman" w:hAnsi="Times New Roman"/>
          <w:color w:val="auto"/>
          <w:vertAlign w:val="superscript"/>
        </w:rPr>
      </w:pPr>
      <w:r w:rsidRPr="00A97C63">
        <w:rPr>
          <w:rFonts w:ascii="Times New Roman" w:hAnsi="Times New Roman"/>
          <w:color w:val="auto"/>
        </w:rPr>
        <w:t>I</w:t>
      </w:r>
      <w:r w:rsidR="00BC472A" w:rsidRPr="00A97C63">
        <w:rPr>
          <w:rFonts w:ascii="Times New Roman" w:hAnsi="Times New Roman"/>
          <w:color w:val="auto"/>
        </w:rPr>
        <w:t xml:space="preserve">ndicative </w:t>
      </w:r>
      <w:r w:rsidRPr="00A97C63">
        <w:rPr>
          <w:rFonts w:ascii="Times New Roman" w:hAnsi="Times New Roman"/>
          <w:color w:val="auto"/>
        </w:rPr>
        <w:t>T</w:t>
      </w:r>
      <w:r w:rsidR="007F44AA" w:rsidRPr="00A97C63">
        <w:rPr>
          <w:rFonts w:ascii="Times New Roman" w:hAnsi="Times New Roman"/>
          <w:color w:val="auto"/>
        </w:rPr>
        <w:t xml:space="preserve">rust </w:t>
      </w:r>
      <w:r w:rsidR="001B137E" w:rsidRPr="00A97C63">
        <w:rPr>
          <w:rFonts w:ascii="Times New Roman" w:hAnsi="Times New Roman"/>
          <w:color w:val="auto"/>
        </w:rPr>
        <w:t>FUND RESOURCES</w:t>
      </w:r>
      <w:r w:rsidR="00667450" w:rsidRPr="00A97C63">
        <w:rPr>
          <w:rFonts w:ascii="Times New Roman" w:hAnsi="Times New Roman"/>
          <w:color w:val="auto"/>
        </w:rPr>
        <w:t xml:space="preserve"> </w:t>
      </w:r>
      <w:r w:rsidR="005B6ABF" w:rsidRPr="00A97C63">
        <w:rPr>
          <w:rFonts w:ascii="Times New Roman" w:hAnsi="Times New Roman"/>
          <w:color w:val="auto"/>
        </w:rPr>
        <w:t>Requested by Agency</w:t>
      </w:r>
      <w:r w:rsidR="00C36288" w:rsidRPr="00A97C63">
        <w:rPr>
          <w:rFonts w:ascii="Times New Roman" w:hAnsi="Times New Roman"/>
          <w:color w:val="auto"/>
        </w:rPr>
        <w:t>(ies)</w:t>
      </w:r>
      <w:r w:rsidR="001B137E" w:rsidRPr="00A97C63">
        <w:rPr>
          <w:rFonts w:ascii="Times New Roman" w:hAnsi="Times New Roman"/>
          <w:color w:val="auto"/>
        </w:rPr>
        <w:t>, COUNTRY</w:t>
      </w:r>
      <w:r w:rsidR="00C36288" w:rsidRPr="00A97C63">
        <w:rPr>
          <w:rFonts w:ascii="Times New Roman" w:hAnsi="Times New Roman"/>
          <w:color w:val="auto"/>
        </w:rPr>
        <w:t>(ies)</w:t>
      </w:r>
      <w:r w:rsidR="00F43951" w:rsidRPr="00A97C63">
        <w:rPr>
          <w:rFonts w:ascii="Times New Roman" w:hAnsi="Times New Roman"/>
          <w:color w:val="auto"/>
        </w:rPr>
        <w:t xml:space="preserve"> and </w:t>
      </w:r>
      <w:r w:rsidR="00C36288" w:rsidRPr="00A97C63">
        <w:rPr>
          <w:rFonts w:ascii="Times New Roman" w:hAnsi="Times New Roman"/>
          <w:color w:val="auto"/>
        </w:rPr>
        <w:t xml:space="preserve">the Programming </w:t>
      </w:r>
      <w:r w:rsidR="00F43951" w:rsidRPr="00A97C63">
        <w:rPr>
          <w:rFonts w:ascii="Times New Roman" w:hAnsi="Times New Roman"/>
          <w:color w:val="auto"/>
        </w:rPr>
        <w:t>of Funds</w:t>
      </w:r>
      <w:r w:rsidR="00345EA8" w:rsidRPr="00A97C63">
        <w:rPr>
          <w:rFonts w:ascii="Times New Roman" w:hAnsi="Times New Roman"/>
          <w:color w:val="auto"/>
        </w:rPr>
        <w:t>:</w:t>
      </w:r>
    </w:p>
    <w:p w14:paraId="045F1F90" w14:textId="77777777" w:rsidR="00D245A7" w:rsidRPr="00A97C63" w:rsidRDefault="00D245A7" w:rsidP="009A2FB7">
      <w:pPr>
        <w:pStyle w:val="Footer"/>
        <w:tabs>
          <w:tab w:val="clear" w:pos="4320"/>
          <w:tab w:val="clear" w:pos="8640"/>
        </w:tabs>
        <w:jc w:val="both"/>
        <w:rPr>
          <w:bCs/>
          <w:sz w:val="22"/>
          <w:szCs w:val="22"/>
          <w:lang w:val="en-US"/>
        </w:rPr>
      </w:pPr>
    </w:p>
    <w:tbl>
      <w:tblPr>
        <w:tblW w:w="55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728"/>
        <w:gridCol w:w="1528"/>
        <w:gridCol w:w="1536"/>
        <w:gridCol w:w="1338"/>
        <w:gridCol w:w="1170"/>
        <w:gridCol w:w="1265"/>
      </w:tblGrid>
      <w:tr w:rsidR="000B521B" w:rsidRPr="00A97C63" w14:paraId="09E3558F" w14:textId="77777777" w:rsidTr="003F5A64">
        <w:trPr>
          <w:trHeight w:val="172"/>
          <w:jc w:val="center"/>
        </w:trPr>
        <w:tc>
          <w:tcPr>
            <w:tcW w:w="432" w:type="pct"/>
            <w:vMerge w:val="restart"/>
            <w:shd w:val="clear" w:color="auto" w:fill="auto"/>
            <w:vAlign w:val="center"/>
          </w:tcPr>
          <w:p w14:paraId="58BF446A" w14:textId="77777777" w:rsidR="000B521B" w:rsidRPr="00A97C63" w:rsidRDefault="000B521B" w:rsidP="003F5A64">
            <w:pPr>
              <w:jc w:val="center"/>
              <w:rPr>
                <w:rFonts w:ascii="Times New Roman Bold" w:hAnsi="Times New Roman Bold"/>
                <w:b/>
                <w:color w:val="000000"/>
                <w:sz w:val="22"/>
                <w:szCs w:val="22"/>
              </w:rPr>
            </w:pPr>
            <w:r w:rsidRPr="00A97C63">
              <w:rPr>
                <w:rFonts w:ascii="Times New Roman Bold" w:hAnsi="Times New Roman Bold"/>
                <w:b/>
                <w:color w:val="000000"/>
                <w:sz w:val="22"/>
                <w:szCs w:val="22"/>
              </w:rPr>
              <w:t>GEF Agency</w:t>
            </w:r>
          </w:p>
        </w:tc>
        <w:tc>
          <w:tcPr>
            <w:tcW w:w="392" w:type="pct"/>
            <w:vMerge w:val="restart"/>
            <w:vAlign w:val="center"/>
          </w:tcPr>
          <w:p w14:paraId="3CB07465" w14:textId="77777777" w:rsidR="000B521B" w:rsidRPr="00A97C63" w:rsidRDefault="000B521B" w:rsidP="003F5A64">
            <w:pPr>
              <w:jc w:val="center"/>
              <w:rPr>
                <w:rFonts w:ascii="Times New Roman Bold" w:hAnsi="Times New Roman Bold"/>
                <w:b/>
                <w:color w:val="000000"/>
                <w:sz w:val="22"/>
                <w:szCs w:val="22"/>
              </w:rPr>
            </w:pPr>
            <w:r w:rsidRPr="00A97C63">
              <w:rPr>
                <w:rFonts w:ascii="Times New Roman Bold" w:hAnsi="Times New Roman Bold"/>
                <w:b/>
                <w:color w:val="000000"/>
                <w:sz w:val="22"/>
                <w:szCs w:val="22"/>
              </w:rPr>
              <w:t>Trust Fund</w:t>
            </w:r>
          </w:p>
        </w:tc>
        <w:tc>
          <w:tcPr>
            <w:tcW w:w="865" w:type="pct"/>
            <w:vMerge w:val="restart"/>
            <w:shd w:val="clear" w:color="auto" w:fill="auto"/>
            <w:vAlign w:val="center"/>
          </w:tcPr>
          <w:p w14:paraId="586E1105" w14:textId="77777777" w:rsidR="000B521B" w:rsidRPr="00A97C63" w:rsidRDefault="000B521B" w:rsidP="003F5A64">
            <w:pPr>
              <w:jc w:val="center"/>
              <w:rPr>
                <w:b/>
                <w:color w:val="000000"/>
                <w:sz w:val="22"/>
                <w:szCs w:val="22"/>
              </w:rPr>
            </w:pPr>
            <w:r w:rsidRPr="00A97C63">
              <w:rPr>
                <w:b/>
                <w:color w:val="000000"/>
                <w:sz w:val="22"/>
                <w:szCs w:val="22"/>
              </w:rPr>
              <w:t>Country/</w:t>
            </w:r>
          </w:p>
          <w:p w14:paraId="118FCDDA" w14:textId="77777777" w:rsidR="000B521B" w:rsidRPr="00A97C63" w:rsidRDefault="000B521B" w:rsidP="003F5A64">
            <w:pPr>
              <w:ind w:left="-122" w:right="-109"/>
              <w:jc w:val="center"/>
              <w:rPr>
                <w:b/>
                <w:color w:val="000000"/>
                <w:sz w:val="22"/>
                <w:szCs w:val="22"/>
              </w:rPr>
            </w:pPr>
            <w:r w:rsidRPr="00A97C63">
              <w:rPr>
                <w:b/>
                <w:color w:val="000000"/>
                <w:sz w:val="22"/>
                <w:szCs w:val="22"/>
              </w:rPr>
              <w:t>Regional/ Global</w:t>
            </w:r>
            <w:r w:rsidRPr="00A97C63">
              <w:rPr>
                <w:b/>
                <w:color w:val="000000"/>
                <w:sz w:val="22"/>
                <w:szCs w:val="22"/>
                <w:vertAlign w:val="superscript"/>
              </w:rPr>
              <w:t xml:space="preserve"> </w:t>
            </w:r>
          </w:p>
        </w:tc>
        <w:tc>
          <w:tcPr>
            <w:tcW w:w="768" w:type="pct"/>
            <w:vMerge w:val="restart"/>
            <w:shd w:val="clear" w:color="auto" w:fill="auto"/>
            <w:vAlign w:val="center"/>
          </w:tcPr>
          <w:p w14:paraId="54D8E049" w14:textId="77777777" w:rsidR="000B521B" w:rsidRPr="00A97C63" w:rsidRDefault="000B521B" w:rsidP="003F5A64">
            <w:pPr>
              <w:jc w:val="center"/>
              <w:rPr>
                <w:b/>
                <w:color w:val="000000"/>
                <w:sz w:val="22"/>
                <w:szCs w:val="22"/>
              </w:rPr>
            </w:pPr>
            <w:r w:rsidRPr="00A97C63">
              <w:rPr>
                <w:b/>
                <w:color w:val="000000"/>
                <w:sz w:val="22"/>
                <w:szCs w:val="22"/>
              </w:rPr>
              <w:t>Focal Area</w:t>
            </w:r>
          </w:p>
        </w:tc>
        <w:tc>
          <w:tcPr>
            <w:tcW w:w="632" w:type="pct"/>
            <w:vMerge w:val="restart"/>
            <w:shd w:val="clear" w:color="auto" w:fill="auto"/>
            <w:vAlign w:val="center"/>
          </w:tcPr>
          <w:p w14:paraId="1F214449" w14:textId="77777777" w:rsidR="000B521B" w:rsidRPr="00A97C63" w:rsidRDefault="000B521B" w:rsidP="003F5A64">
            <w:pPr>
              <w:jc w:val="center"/>
              <w:rPr>
                <w:rFonts w:ascii="Times New Roman Bold" w:hAnsi="Times New Roman Bold"/>
                <w:b/>
                <w:color w:val="000000"/>
                <w:sz w:val="22"/>
                <w:szCs w:val="22"/>
              </w:rPr>
            </w:pPr>
            <w:r w:rsidRPr="00A97C63">
              <w:rPr>
                <w:rFonts w:ascii="Times New Roman Bold" w:hAnsi="Times New Roman Bold"/>
                <w:b/>
                <w:color w:val="000000"/>
                <w:sz w:val="22"/>
                <w:szCs w:val="22"/>
              </w:rPr>
              <w:t>Programming</w:t>
            </w:r>
          </w:p>
          <w:p w14:paraId="5A457058" w14:textId="77777777" w:rsidR="000B521B" w:rsidRPr="00A97C63" w:rsidRDefault="000B521B" w:rsidP="003F5A64">
            <w:pPr>
              <w:jc w:val="center"/>
              <w:rPr>
                <w:b/>
                <w:color w:val="000000"/>
                <w:sz w:val="22"/>
                <w:szCs w:val="22"/>
              </w:rPr>
            </w:pPr>
            <w:r w:rsidRPr="00A97C63">
              <w:rPr>
                <w:rFonts w:ascii="Times New Roman Bold" w:hAnsi="Times New Roman Bold"/>
                <w:b/>
                <w:color w:val="000000"/>
                <w:sz w:val="22"/>
                <w:szCs w:val="22"/>
              </w:rPr>
              <w:t xml:space="preserve"> of Funds</w:t>
            </w:r>
          </w:p>
        </w:tc>
        <w:tc>
          <w:tcPr>
            <w:tcW w:w="1910" w:type="pct"/>
            <w:gridSpan w:val="3"/>
            <w:shd w:val="clear" w:color="auto" w:fill="auto"/>
            <w:vAlign w:val="center"/>
          </w:tcPr>
          <w:p w14:paraId="34F3D947" w14:textId="77777777" w:rsidR="000B521B" w:rsidRPr="00A97C63" w:rsidRDefault="000B521B" w:rsidP="003F5A64">
            <w:pPr>
              <w:ind w:hanging="17"/>
              <w:jc w:val="center"/>
              <w:rPr>
                <w:b/>
                <w:color w:val="000000"/>
                <w:sz w:val="22"/>
                <w:szCs w:val="22"/>
              </w:rPr>
            </w:pPr>
            <w:r w:rsidRPr="00A97C63">
              <w:rPr>
                <w:b/>
                <w:color w:val="000000"/>
                <w:sz w:val="22"/>
                <w:szCs w:val="22"/>
              </w:rPr>
              <w:t>(in $)</w:t>
            </w:r>
          </w:p>
        </w:tc>
      </w:tr>
      <w:tr w:rsidR="000B521B" w:rsidRPr="00A97C63" w14:paraId="01EE8A8B" w14:textId="77777777" w:rsidTr="003F5A64">
        <w:trPr>
          <w:trHeight w:val="440"/>
          <w:jc w:val="center"/>
        </w:trPr>
        <w:tc>
          <w:tcPr>
            <w:tcW w:w="432" w:type="pct"/>
            <w:vMerge/>
            <w:shd w:val="clear" w:color="auto" w:fill="auto"/>
            <w:vAlign w:val="center"/>
          </w:tcPr>
          <w:p w14:paraId="7155FD7A" w14:textId="77777777" w:rsidR="000B521B" w:rsidRPr="00A97C63" w:rsidRDefault="000B521B" w:rsidP="003F5A64">
            <w:pPr>
              <w:jc w:val="center"/>
              <w:rPr>
                <w:rFonts w:ascii="Times New Roman Bold" w:hAnsi="Times New Roman Bold"/>
                <w:b/>
                <w:color w:val="000000"/>
                <w:sz w:val="22"/>
                <w:szCs w:val="22"/>
              </w:rPr>
            </w:pPr>
          </w:p>
        </w:tc>
        <w:tc>
          <w:tcPr>
            <w:tcW w:w="392" w:type="pct"/>
            <w:vMerge/>
            <w:vAlign w:val="center"/>
          </w:tcPr>
          <w:p w14:paraId="0AEA29CF" w14:textId="77777777" w:rsidR="000B521B" w:rsidRPr="00A97C63" w:rsidRDefault="000B521B" w:rsidP="003F5A64">
            <w:pPr>
              <w:jc w:val="center"/>
              <w:rPr>
                <w:rFonts w:ascii="Times New Roman Bold" w:hAnsi="Times New Roman Bold"/>
                <w:b/>
                <w:color w:val="000000"/>
                <w:sz w:val="22"/>
                <w:szCs w:val="22"/>
              </w:rPr>
            </w:pPr>
          </w:p>
        </w:tc>
        <w:tc>
          <w:tcPr>
            <w:tcW w:w="865" w:type="pct"/>
            <w:vMerge/>
            <w:shd w:val="clear" w:color="auto" w:fill="auto"/>
            <w:vAlign w:val="center"/>
          </w:tcPr>
          <w:p w14:paraId="5452A0AC" w14:textId="77777777" w:rsidR="000B521B" w:rsidRPr="00A97C63" w:rsidRDefault="000B521B" w:rsidP="003F5A64">
            <w:pPr>
              <w:jc w:val="center"/>
              <w:rPr>
                <w:b/>
                <w:color w:val="000000"/>
                <w:sz w:val="22"/>
                <w:szCs w:val="22"/>
              </w:rPr>
            </w:pPr>
          </w:p>
        </w:tc>
        <w:tc>
          <w:tcPr>
            <w:tcW w:w="768" w:type="pct"/>
            <w:vMerge/>
            <w:shd w:val="clear" w:color="auto" w:fill="auto"/>
            <w:vAlign w:val="center"/>
          </w:tcPr>
          <w:p w14:paraId="00EAC25A" w14:textId="77777777" w:rsidR="000B521B" w:rsidRPr="00A97C63" w:rsidRDefault="000B521B" w:rsidP="003F5A64">
            <w:pPr>
              <w:jc w:val="center"/>
              <w:rPr>
                <w:rFonts w:ascii="Times New Roman Bold" w:hAnsi="Times New Roman Bold"/>
                <w:b/>
                <w:color w:val="000000"/>
                <w:sz w:val="22"/>
                <w:szCs w:val="22"/>
              </w:rPr>
            </w:pPr>
          </w:p>
        </w:tc>
        <w:tc>
          <w:tcPr>
            <w:tcW w:w="632" w:type="pct"/>
            <w:vMerge/>
            <w:shd w:val="clear" w:color="auto" w:fill="auto"/>
            <w:vAlign w:val="center"/>
          </w:tcPr>
          <w:p w14:paraId="492E9E55" w14:textId="77777777" w:rsidR="000B521B" w:rsidRPr="00A97C63" w:rsidRDefault="000B521B" w:rsidP="003F5A64">
            <w:pPr>
              <w:jc w:val="center"/>
              <w:rPr>
                <w:rFonts w:ascii="Times New Roman Bold" w:hAnsi="Times New Roman Bold"/>
                <w:b/>
                <w:color w:val="000000"/>
                <w:sz w:val="22"/>
                <w:szCs w:val="22"/>
              </w:rPr>
            </w:pPr>
          </w:p>
        </w:tc>
        <w:tc>
          <w:tcPr>
            <w:tcW w:w="676" w:type="pct"/>
            <w:shd w:val="clear" w:color="auto" w:fill="auto"/>
            <w:vAlign w:val="center"/>
          </w:tcPr>
          <w:p w14:paraId="1C7D0018" w14:textId="77777777" w:rsidR="000B521B" w:rsidRPr="00A97C63" w:rsidRDefault="000B521B" w:rsidP="003F5A64">
            <w:pPr>
              <w:ind w:left="-44" w:right="-83"/>
              <w:jc w:val="center"/>
              <w:rPr>
                <w:b/>
                <w:color w:val="000000"/>
                <w:sz w:val="22"/>
                <w:szCs w:val="22"/>
              </w:rPr>
            </w:pPr>
            <w:r w:rsidRPr="00A97C63">
              <w:rPr>
                <w:b/>
                <w:color w:val="000000"/>
                <w:sz w:val="22"/>
                <w:szCs w:val="22"/>
              </w:rPr>
              <w:t>GEF Project Financing (a)</w:t>
            </w:r>
          </w:p>
        </w:tc>
        <w:tc>
          <w:tcPr>
            <w:tcW w:w="594" w:type="pct"/>
            <w:shd w:val="clear" w:color="auto" w:fill="auto"/>
            <w:vAlign w:val="center"/>
          </w:tcPr>
          <w:p w14:paraId="0279562A" w14:textId="77777777" w:rsidR="000B521B" w:rsidRPr="00A97C63" w:rsidRDefault="000B521B" w:rsidP="003F5A64">
            <w:pPr>
              <w:jc w:val="center"/>
              <w:rPr>
                <w:b/>
                <w:color w:val="000000"/>
                <w:sz w:val="22"/>
                <w:szCs w:val="22"/>
              </w:rPr>
            </w:pPr>
            <w:r w:rsidRPr="00A97C63">
              <w:rPr>
                <w:b/>
                <w:color w:val="000000"/>
                <w:sz w:val="22"/>
                <w:szCs w:val="22"/>
              </w:rPr>
              <w:t>Agency Fee (b)</w:t>
            </w:r>
          </w:p>
        </w:tc>
        <w:tc>
          <w:tcPr>
            <w:tcW w:w="640" w:type="pct"/>
            <w:shd w:val="clear" w:color="auto" w:fill="auto"/>
            <w:vAlign w:val="center"/>
          </w:tcPr>
          <w:p w14:paraId="03EB3AA4" w14:textId="77777777" w:rsidR="000B521B" w:rsidRPr="00A97C63" w:rsidRDefault="000B521B" w:rsidP="003F5A64">
            <w:pPr>
              <w:ind w:hanging="17"/>
              <w:jc w:val="center"/>
              <w:rPr>
                <w:b/>
                <w:color w:val="000000"/>
                <w:sz w:val="22"/>
                <w:szCs w:val="22"/>
              </w:rPr>
            </w:pPr>
            <w:r w:rsidRPr="00A97C63">
              <w:rPr>
                <w:b/>
                <w:color w:val="000000"/>
                <w:sz w:val="22"/>
                <w:szCs w:val="22"/>
              </w:rPr>
              <w:t>Total</w:t>
            </w:r>
          </w:p>
          <w:p w14:paraId="72354D97" w14:textId="77777777" w:rsidR="000B521B" w:rsidRPr="00A97C63" w:rsidRDefault="000B521B" w:rsidP="003F5A64">
            <w:pPr>
              <w:ind w:hanging="17"/>
              <w:jc w:val="center"/>
              <w:rPr>
                <w:b/>
                <w:color w:val="000000"/>
                <w:sz w:val="22"/>
                <w:szCs w:val="22"/>
              </w:rPr>
            </w:pPr>
            <w:r w:rsidRPr="00A97C63">
              <w:rPr>
                <w:b/>
                <w:color w:val="000000"/>
                <w:sz w:val="22"/>
                <w:szCs w:val="22"/>
              </w:rPr>
              <w:t>(c)=a+b</w:t>
            </w:r>
          </w:p>
        </w:tc>
      </w:tr>
      <w:tr w:rsidR="000B521B" w:rsidRPr="00A97C63" w14:paraId="3A46CA9D" w14:textId="77777777" w:rsidTr="003F5A64">
        <w:trPr>
          <w:trHeight w:val="253"/>
          <w:jc w:val="center"/>
        </w:trPr>
        <w:tc>
          <w:tcPr>
            <w:tcW w:w="432" w:type="pct"/>
            <w:shd w:val="clear" w:color="auto" w:fill="auto"/>
            <w:vAlign w:val="center"/>
          </w:tcPr>
          <w:p w14:paraId="3745A208" w14:textId="77777777" w:rsidR="000B521B" w:rsidRPr="00A97C63" w:rsidRDefault="000B521B" w:rsidP="003F5A64">
            <w:pPr>
              <w:jc w:val="center"/>
              <w:rPr>
                <w:color w:val="000000"/>
                <w:sz w:val="20"/>
                <w:szCs w:val="20"/>
              </w:rPr>
            </w:pPr>
            <w:r w:rsidRPr="00A97C63">
              <w:rPr>
                <w:color w:val="000000"/>
                <w:sz w:val="20"/>
                <w:szCs w:val="20"/>
              </w:rPr>
              <w:t>UNDP</w:t>
            </w:r>
          </w:p>
        </w:tc>
        <w:tc>
          <w:tcPr>
            <w:tcW w:w="392" w:type="pct"/>
            <w:vAlign w:val="center"/>
          </w:tcPr>
          <w:p w14:paraId="0565D4D8" w14:textId="77777777" w:rsidR="000B521B" w:rsidRPr="00A97C63" w:rsidRDefault="000B521B" w:rsidP="003F5A64">
            <w:pPr>
              <w:jc w:val="center"/>
              <w:rPr>
                <w:color w:val="000000"/>
                <w:sz w:val="20"/>
                <w:szCs w:val="20"/>
              </w:rPr>
            </w:pPr>
            <w:r w:rsidRPr="00A97C63">
              <w:rPr>
                <w:color w:val="000000"/>
                <w:sz w:val="20"/>
                <w:szCs w:val="20"/>
              </w:rPr>
              <w:t>GEFTF</w:t>
            </w:r>
          </w:p>
        </w:tc>
        <w:tc>
          <w:tcPr>
            <w:tcW w:w="865" w:type="pct"/>
            <w:shd w:val="clear" w:color="auto" w:fill="auto"/>
            <w:vAlign w:val="center"/>
          </w:tcPr>
          <w:p w14:paraId="2EA314F9" w14:textId="1DD069B8" w:rsidR="000B521B" w:rsidRPr="00A97C63" w:rsidRDefault="000B521B" w:rsidP="003F5A64">
            <w:pPr>
              <w:jc w:val="center"/>
              <w:rPr>
                <w:color w:val="000000"/>
                <w:sz w:val="20"/>
                <w:szCs w:val="20"/>
              </w:rPr>
            </w:pPr>
            <w:r w:rsidRPr="00A97C63">
              <w:rPr>
                <w:color w:val="000000"/>
                <w:sz w:val="20"/>
                <w:szCs w:val="20"/>
              </w:rPr>
              <w:t>Samoa</w:t>
            </w:r>
          </w:p>
        </w:tc>
        <w:tc>
          <w:tcPr>
            <w:tcW w:w="768" w:type="pct"/>
            <w:shd w:val="clear" w:color="auto" w:fill="auto"/>
            <w:vAlign w:val="center"/>
          </w:tcPr>
          <w:p w14:paraId="41685844" w14:textId="77777777" w:rsidR="000B521B" w:rsidRPr="00A97C63" w:rsidRDefault="000B521B" w:rsidP="003F5A64">
            <w:pPr>
              <w:jc w:val="center"/>
              <w:rPr>
                <w:sz w:val="20"/>
                <w:szCs w:val="20"/>
              </w:rPr>
            </w:pPr>
            <w:r w:rsidRPr="00A97C63">
              <w:rPr>
                <w:sz w:val="20"/>
                <w:szCs w:val="20"/>
              </w:rPr>
              <w:t>Climate Change</w:t>
            </w:r>
          </w:p>
        </w:tc>
        <w:tc>
          <w:tcPr>
            <w:tcW w:w="632" w:type="pct"/>
            <w:shd w:val="clear" w:color="auto" w:fill="auto"/>
            <w:vAlign w:val="center"/>
          </w:tcPr>
          <w:p w14:paraId="5B0F114D" w14:textId="77777777" w:rsidR="000B521B" w:rsidRPr="00A97C63" w:rsidRDefault="000B521B" w:rsidP="003F5A64">
            <w:pPr>
              <w:jc w:val="center"/>
              <w:rPr>
                <w:color w:val="000000"/>
                <w:sz w:val="20"/>
                <w:szCs w:val="20"/>
              </w:rPr>
            </w:pPr>
            <w:r w:rsidRPr="00A97C63">
              <w:rPr>
                <w:color w:val="000000"/>
                <w:sz w:val="20"/>
                <w:szCs w:val="20"/>
              </w:rPr>
              <w:t>N.A.</w:t>
            </w:r>
          </w:p>
        </w:tc>
        <w:tc>
          <w:tcPr>
            <w:tcW w:w="676" w:type="pct"/>
            <w:shd w:val="clear" w:color="auto" w:fill="auto"/>
            <w:vAlign w:val="center"/>
          </w:tcPr>
          <w:p w14:paraId="6C17A6B0" w14:textId="47C79B55" w:rsidR="000B521B" w:rsidRPr="00A97C63" w:rsidRDefault="000B521B" w:rsidP="003F5A64">
            <w:pPr>
              <w:jc w:val="center"/>
              <w:rPr>
                <w:color w:val="000000"/>
                <w:sz w:val="20"/>
                <w:szCs w:val="20"/>
              </w:rPr>
            </w:pPr>
            <w:r w:rsidRPr="00A97C63">
              <w:rPr>
                <w:color w:val="000000"/>
                <w:sz w:val="20"/>
                <w:szCs w:val="20"/>
              </w:rPr>
              <w:t>6,075,828</w:t>
            </w:r>
          </w:p>
        </w:tc>
        <w:tc>
          <w:tcPr>
            <w:tcW w:w="594" w:type="pct"/>
            <w:shd w:val="clear" w:color="auto" w:fill="auto"/>
            <w:vAlign w:val="center"/>
          </w:tcPr>
          <w:p w14:paraId="6262A778" w14:textId="0B77E4EE" w:rsidR="000B521B" w:rsidRPr="00A97C63" w:rsidRDefault="000B521B" w:rsidP="003F5A64">
            <w:pPr>
              <w:jc w:val="center"/>
              <w:rPr>
                <w:color w:val="000000"/>
                <w:sz w:val="20"/>
                <w:szCs w:val="20"/>
              </w:rPr>
            </w:pPr>
            <w:r w:rsidRPr="00A97C63">
              <w:rPr>
                <w:color w:val="000000"/>
                <w:sz w:val="20"/>
                <w:szCs w:val="20"/>
              </w:rPr>
              <w:t>577,204</w:t>
            </w:r>
          </w:p>
        </w:tc>
        <w:tc>
          <w:tcPr>
            <w:tcW w:w="640" w:type="pct"/>
            <w:shd w:val="clear" w:color="auto" w:fill="auto"/>
            <w:vAlign w:val="center"/>
          </w:tcPr>
          <w:p w14:paraId="7DBF9868" w14:textId="1282F6F3" w:rsidR="000B521B" w:rsidRPr="00A97C63" w:rsidRDefault="000B521B" w:rsidP="003F5A64">
            <w:pPr>
              <w:jc w:val="center"/>
              <w:rPr>
                <w:color w:val="000000"/>
                <w:sz w:val="20"/>
                <w:szCs w:val="20"/>
              </w:rPr>
            </w:pPr>
            <w:r w:rsidRPr="00A97C63">
              <w:rPr>
                <w:color w:val="000000"/>
                <w:sz w:val="20"/>
                <w:szCs w:val="20"/>
              </w:rPr>
              <w:t>6,653,032</w:t>
            </w:r>
          </w:p>
        </w:tc>
      </w:tr>
    </w:tbl>
    <w:p w14:paraId="7BDBFB02" w14:textId="77777777" w:rsidR="000B521B" w:rsidRPr="00A97C63" w:rsidRDefault="000B521B" w:rsidP="009A2FB7">
      <w:pPr>
        <w:pStyle w:val="Footer"/>
        <w:tabs>
          <w:tab w:val="clear" w:pos="4320"/>
          <w:tab w:val="clear" w:pos="8640"/>
        </w:tabs>
        <w:jc w:val="both"/>
        <w:rPr>
          <w:bCs/>
          <w:sz w:val="22"/>
          <w:szCs w:val="22"/>
          <w:lang w:val="en-US"/>
        </w:rPr>
      </w:pPr>
    </w:p>
    <w:p w14:paraId="504A9B0C" w14:textId="77777777" w:rsidR="00181537" w:rsidRPr="00A97C63" w:rsidRDefault="00181537" w:rsidP="009A2FB7">
      <w:pPr>
        <w:pStyle w:val="GEFTableHeading"/>
        <w:numPr>
          <w:ilvl w:val="0"/>
          <w:numId w:val="37"/>
        </w:numPr>
        <w:jc w:val="both"/>
        <w:rPr>
          <w:rFonts w:ascii="Times New Roman" w:hAnsi="Times New Roman"/>
          <w:color w:val="auto"/>
        </w:rPr>
      </w:pPr>
      <w:r w:rsidRPr="00A97C63">
        <w:rPr>
          <w:rFonts w:ascii="Times New Roman" w:hAnsi="Times New Roman"/>
          <w:color w:val="auto"/>
        </w:rPr>
        <w:t xml:space="preserve">Project </w:t>
      </w:r>
      <w:r w:rsidR="00633C83" w:rsidRPr="00A97C63">
        <w:rPr>
          <w:rFonts w:ascii="Times New Roman" w:hAnsi="Times New Roman"/>
          <w:color w:val="auto"/>
        </w:rPr>
        <w:t>P</w:t>
      </w:r>
      <w:r w:rsidRPr="00A97C63">
        <w:rPr>
          <w:rFonts w:ascii="Times New Roman" w:hAnsi="Times New Roman"/>
          <w:color w:val="auto"/>
        </w:rPr>
        <w:t xml:space="preserve">reparation </w:t>
      </w:r>
      <w:r w:rsidR="00633C83" w:rsidRPr="00A97C63">
        <w:rPr>
          <w:rFonts w:ascii="Times New Roman" w:hAnsi="Times New Roman"/>
          <w:color w:val="auto"/>
        </w:rPr>
        <w:t>G</w:t>
      </w:r>
      <w:r w:rsidRPr="00A97C63">
        <w:rPr>
          <w:rFonts w:ascii="Times New Roman" w:hAnsi="Times New Roman"/>
          <w:color w:val="auto"/>
        </w:rPr>
        <w:t>rant (</w:t>
      </w:r>
      <w:r w:rsidR="00633C83" w:rsidRPr="00A97C63">
        <w:rPr>
          <w:rFonts w:ascii="Times New Roman" w:hAnsi="Times New Roman"/>
          <w:color w:val="auto"/>
        </w:rPr>
        <w:t>PPG</w:t>
      </w:r>
      <w:r w:rsidRPr="00A97C63">
        <w:rPr>
          <w:rFonts w:ascii="Times New Roman" w:hAnsi="Times New Roman"/>
          <w:color w:val="auto"/>
        </w:rPr>
        <w:t>)</w:t>
      </w:r>
      <w:r w:rsidR="007F44AA" w:rsidRPr="00A97C63">
        <w:rPr>
          <w:rStyle w:val="FootnoteReference"/>
          <w:rFonts w:ascii="Times New Roman" w:hAnsi="Times New Roman"/>
          <w:b w:val="0"/>
          <w:smallCaps w:val="0"/>
          <w:color w:val="auto"/>
        </w:rPr>
        <w:footnoteReference w:id="5"/>
      </w:r>
    </w:p>
    <w:p w14:paraId="592AFCFD" w14:textId="77777777" w:rsidR="00486C68" w:rsidRPr="00A97C63" w:rsidRDefault="00D54E10" w:rsidP="009A2FB7">
      <w:pPr>
        <w:pStyle w:val="Footer"/>
        <w:tabs>
          <w:tab w:val="clear" w:pos="4320"/>
          <w:tab w:val="clear" w:pos="8640"/>
        </w:tabs>
        <w:ind w:left="-720"/>
        <w:jc w:val="both"/>
        <w:rPr>
          <w:sz w:val="22"/>
          <w:szCs w:val="22"/>
          <w:lang w:val="en-US"/>
        </w:rPr>
      </w:pPr>
      <w:r w:rsidRPr="00A97C63">
        <w:rPr>
          <w:sz w:val="22"/>
          <w:szCs w:val="22"/>
          <w:lang w:val="en-US"/>
        </w:rPr>
        <w:t xml:space="preserve">     </w:t>
      </w:r>
      <w:r w:rsidR="00A61885" w:rsidRPr="00A97C63">
        <w:rPr>
          <w:sz w:val="22"/>
          <w:szCs w:val="22"/>
          <w:lang w:val="en-US"/>
        </w:rPr>
        <w:t>Is Project Preparation Grant requested? Yes</w:t>
      </w:r>
      <w:r w:rsidR="00A61885" w:rsidRPr="00A97C63">
        <w:rPr>
          <w:sz w:val="22"/>
          <w:szCs w:val="22"/>
        </w:rPr>
        <w:t xml:space="preserve"> </w:t>
      </w:r>
      <w:r w:rsidR="00345EA8" w:rsidRPr="00A97C63">
        <w:rPr>
          <w:sz w:val="22"/>
          <w:szCs w:val="22"/>
        </w:rPr>
        <w:fldChar w:fldCharType="begin">
          <w:ffData>
            <w:name w:val="PPG_requested_yes"/>
            <w:enabled/>
            <w:calcOnExit w:val="0"/>
            <w:checkBox>
              <w:sizeAuto/>
              <w:default w:val="1"/>
            </w:checkBox>
          </w:ffData>
        </w:fldChar>
      </w:r>
      <w:bookmarkStart w:id="5" w:name="PPG_requested_yes"/>
      <w:r w:rsidR="00345EA8" w:rsidRPr="00A97C63">
        <w:rPr>
          <w:sz w:val="22"/>
          <w:szCs w:val="22"/>
        </w:rPr>
        <w:instrText xml:space="preserve"> FORMCHECKBOX </w:instrText>
      </w:r>
      <w:r w:rsidR="00A97C63" w:rsidRPr="00A97C63">
        <w:rPr>
          <w:sz w:val="22"/>
          <w:szCs w:val="22"/>
        </w:rPr>
      </w:r>
      <w:r w:rsidR="00A97C63" w:rsidRPr="00A97C63">
        <w:rPr>
          <w:sz w:val="22"/>
          <w:szCs w:val="22"/>
        </w:rPr>
        <w:fldChar w:fldCharType="separate"/>
      </w:r>
      <w:r w:rsidR="00345EA8" w:rsidRPr="00A97C63">
        <w:rPr>
          <w:sz w:val="22"/>
          <w:szCs w:val="22"/>
        </w:rPr>
        <w:fldChar w:fldCharType="end"/>
      </w:r>
      <w:bookmarkEnd w:id="5"/>
      <w:r w:rsidR="00A61885" w:rsidRPr="00A97C63">
        <w:rPr>
          <w:sz w:val="22"/>
          <w:szCs w:val="22"/>
        </w:rPr>
        <w:t xml:space="preserve">   </w:t>
      </w:r>
      <w:r w:rsidR="00A61885" w:rsidRPr="00A97C63">
        <w:rPr>
          <w:sz w:val="22"/>
          <w:szCs w:val="22"/>
          <w:lang w:val="en-US"/>
        </w:rPr>
        <w:t>No</w:t>
      </w:r>
      <w:r w:rsidR="00A61885" w:rsidRPr="00A97C63">
        <w:rPr>
          <w:sz w:val="22"/>
          <w:szCs w:val="22"/>
        </w:rPr>
        <w:t xml:space="preserve"> </w:t>
      </w:r>
      <w:r w:rsidR="00774E40" w:rsidRPr="00A97C63">
        <w:rPr>
          <w:sz w:val="22"/>
          <w:szCs w:val="22"/>
        </w:rPr>
        <w:fldChar w:fldCharType="begin">
          <w:ffData>
            <w:name w:val="PPG_requested_no"/>
            <w:enabled/>
            <w:calcOnExit w:val="0"/>
            <w:checkBox>
              <w:sizeAuto/>
              <w:default w:val="0"/>
            </w:checkBox>
          </w:ffData>
        </w:fldChar>
      </w:r>
      <w:bookmarkStart w:id="6" w:name="PPG_requested_no"/>
      <w:r w:rsidR="00774E40" w:rsidRPr="00A97C63">
        <w:rPr>
          <w:sz w:val="22"/>
          <w:szCs w:val="22"/>
        </w:rPr>
        <w:instrText xml:space="preserve"> FORMCHECKBOX </w:instrText>
      </w:r>
      <w:r w:rsidR="00A97C63" w:rsidRPr="00A97C63">
        <w:rPr>
          <w:sz w:val="22"/>
          <w:szCs w:val="22"/>
        </w:rPr>
      </w:r>
      <w:r w:rsidR="00A97C63" w:rsidRPr="00A97C63">
        <w:rPr>
          <w:sz w:val="22"/>
          <w:szCs w:val="22"/>
        </w:rPr>
        <w:fldChar w:fldCharType="separate"/>
      </w:r>
      <w:r w:rsidR="00774E40" w:rsidRPr="00A97C63">
        <w:rPr>
          <w:sz w:val="22"/>
          <w:szCs w:val="22"/>
        </w:rPr>
        <w:fldChar w:fldCharType="end"/>
      </w:r>
      <w:bookmarkEnd w:id="6"/>
      <w:r w:rsidR="00A61885" w:rsidRPr="00A97C63">
        <w:rPr>
          <w:sz w:val="22"/>
          <w:szCs w:val="22"/>
          <w:lang w:val="en-US"/>
        </w:rPr>
        <w:t xml:space="preserve"> If no, </w:t>
      </w:r>
      <w:r w:rsidR="001C7FEA" w:rsidRPr="00A97C63">
        <w:rPr>
          <w:sz w:val="22"/>
          <w:szCs w:val="22"/>
          <w:lang w:val="en-US"/>
        </w:rPr>
        <w:t>skip item E.</w:t>
      </w:r>
    </w:p>
    <w:p w14:paraId="315E6151" w14:textId="77777777" w:rsidR="00A4099B" w:rsidRPr="00A97C63" w:rsidRDefault="00A4099B" w:rsidP="009A2FB7">
      <w:pPr>
        <w:pStyle w:val="Footer"/>
        <w:tabs>
          <w:tab w:val="clear" w:pos="4320"/>
          <w:tab w:val="clear" w:pos="8640"/>
        </w:tabs>
        <w:jc w:val="both"/>
        <w:rPr>
          <w:sz w:val="22"/>
          <w:szCs w:val="22"/>
          <w:lang w:val="en-US"/>
        </w:rPr>
      </w:pPr>
    </w:p>
    <w:p w14:paraId="4C3DBD8C" w14:textId="77777777" w:rsidR="006F3B05" w:rsidRPr="00A97C63" w:rsidRDefault="006F3B05" w:rsidP="00A4099B">
      <w:pPr>
        <w:pStyle w:val="GEFTableHeading"/>
        <w:ind w:left="-360"/>
        <w:jc w:val="both"/>
        <w:rPr>
          <w:b w:val="0"/>
          <w:smallCaps w:val="0"/>
        </w:rPr>
      </w:pPr>
      <w:r w:rsidRPr="00A97C63">
        <w:rPr>
          <w:b w:val="0"/>
          <w:smallCaps w:val="0"/>
        </w:rPr>
        <w:t>PPG  Amount requested by agency</w:t>
      </w:r>
      <w:r w:rsidR="00C36288" w:rsidRPr="00A97C63">
        <w:rPr>
          <w:b w:val="0"/>
          <w:smallCaps w:val="0"/>
        </w:rPr>
        <w:t>(ies)</w:t>
      </w:r>
      <w:r w:rsidRPr="00A97C63">
        <w:rPr>
          <w:b w:val="0"/>
          <w:smallCaps w:val="0"/>
        </w:rPr>
        <w:t xml:space="preserve">, </w:t>
      </w:r>
      <w:r w:rsidR="00F43951" w:rsidRPr="00A97C63">
        <w:rPr>
          <w:b w:val="0"/>
          <w:smallCaps w:val="0"/>
        </w:rPr>
        <w:t xml:space="preserve">Trust Fund, </w:t>
      </w:r>
      <w:r w:rsidRPr="00A97C63">
        <w:rPr>
          <w:b w:val="0"/>
          <w:smallCaps w:val="0"/>
        </w:rPr>
        <w:t xml:space="preserve"> country</w:t>
      </w:r>
      <w:r w:rsidR="00C36288" w:rsidRPr="00A97C63">
        <w:rPr>
          <w:b w:val="0"/>
          <w:smallCaps w:val="0"/>
        </w:rPr>
        <w:t>(ies)</w:t>
      </w:r>
      <w:r w:rsidR="00F43951" w:rsidRPr="00A97C63">
        <w:rPr>
          <w:b w:val="0"/>
          <w:smallCaps w:val="0"/>
        </w:rPr>
        <w:t xml:space="preserve"> and </w:t>
      </w:r>
      <w:r w:rsidR="00C36288" w:rsidRPr="00A97C63">
        <w:rPr>
          <w:b w:val="0"/>
          <w:smallCaps w:val="0"/>
        </w:rPr>
        <w:t xml:space="preserve">the Programming </w:t>
      </w:r>
      <w:r w:rsidR="00F43951" w:rsidRPr="00A97C63">
        <w:rPr>
          <w:b w:val="0"/>
          <w:smallCaps w:val="0"/>
        </w:rPr>
        <w:t xml:space="preserve"> of funds</w:t>
      </w:r>
    </w:p>
    <w:p w14:paraId="779D72AE" w14:textId="77777777" w:rsidR="00633C83" w:rsidRPr="00A97C63" w:rsidRDefault="00633C83" w:rsidP="009A2FB7">
      <w:pPr>
        <w:pStyle w:val="Footer"/>
        <w:tabs>
          <w:tab w:val="clear" w:pos="4320"/>
          <w:tab w:val="clear" w:pos="8640"/>
        </w:tabs>
        <w:ind w:left="-720"/>
        <w:jc w:val="both"/>
        <w:rPr>
          <w:b/>
          <w:sz w:val="22"/>
          <w:szCs w:val="22"/>
          <w:lang w:val="en-US"/>
        </w:rPr>
      </w:pP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900"/>
        <w:gridCol w:w="1710"/>
        <w:gridCol w:w="1800"/>
        <w:gridCol w:w="1440"/>
        <w:gridCol w:w="1080"/>
        <w:gridCol w:w="990"/>
        <w:gridCol w:w="990"/>
      </w:tblGrid>
      <w:tr w:rsidR="00423467" w:rsidRPr="00A97C63" w14:paraId="7B679790" w14:textId="77777777" w:rsidTr="00D3413F">
        <w:trPr>
          <w:trHeight w:val="224"/>
        </w:trPr>
        <w:tc>
          <w:tcPr>
            <w:tcW w:w="10530" w:type="dxa"/>
            <w:gridSpan w:val="8"/>
            <w:vAlign w:val="center"/>
          </w:tcPr>
          <w:p w14:paraId="6E4580B5" w14:textId="77777777" w:rsidR="00C67AC1" w:rsidRPr="00A97C63" w:rsidRDefault="00C67AC1" w:rsidP="009A2FB7">
            <w:pPr>
              <w:jc w:val="both"/>
              <w:rPr>
                <w:b/>
                <w:sz w:val="22"/>
                <w:szCs w:val="22"/>
              </w:rPr>
            </w:pPr>
            <w:r w:rsidRPr="00A97C63">
              <w:rPr>
                <w:b/>
                <w:sz w:val="22"/>
                <w:szCs w:val="22"/>
              </w:rPr>
              <w:t xml:space="preserve">Project Preparation Grant </w:t>
            </w:r>
            <w:r w:rsidR="00345EA8" w:rsidRPr="00A97C63">
              <w:rPr>
                <w:b/>
                <w:sz w:val="22"/>
                <w:szCs w:val="22"/>
              </w:rPr>
              <w:t>A</w:t>
            </w:r>
            <w:r w:rsidRPr="00A97C63">
              <w:rPr>
                <w:b/>
                <w:sz w:val="22"/>
                <w:szCs w:val="22"/>
              </w:rPr>
              <w:t xml:space="preserve">mount </w:t>
            </w:r>
            <w:r w:rsidR="00345EA8" w:rsidRPr="00A97C63">
              <w:rPr>
                <w:b/>
                <w:sz w:val="22"/>
                <w:szCs w:val="22"/>
              </w:rPr>
              <w:t>R</w:t>
            </w:r>
            <w:r w:rsidRPr="00A97C63">
              <w:rPr>
                <w:b/>
                <w:sz w:val="22"/>
                <w:szCs w:val="22"/>
              </w:rPr>
              <w:t>equested:   $</w:t>
            </w:r>
            <w:r w:rsidR="00345EA8" w:rsidRPr="00A97C63">
              <w:rPr>
                <w:b/>
                <w:sz w:val="22"/>
                <w:szCs w:val="22"/>
              </w:rPr>
              <w:t xml:space="preserve"> 150,000</w:t>
            </w:r>
            <w:r w:rsidRPr="00A97C63">
              <w:rPr>
                <w:sz w:val="22"/>
                <w:szCs w:val="22"/>
              </w:rPr>
              <w:t xml:space="preserve">                               PPG Agency Fee:  </w:t>
            </w:r>
            <w:r w:rsidR="00ED1D0A" w:rsidRPr="00A97C63">
              <w:rPr>
                <w:sz w:val="22"/>
                <w:szCs w:val="22"/>
              </w:rPr>
              <w:t>US$</w:t>
            </w:r>
            <w:r w:rsidR="00CB1D8E" w:rsidRPr="00A97C63">
              <w:rPr>
                <w:sz w:val="22"/>
                <w:szCs w:val="22"/>
              </w:rPr>
              <w:t xml:space="preserve"> 14,250</w:t>
            </w:r>
          </w:p>
        </w:tc>
      </w:tr>
      <w:tr w:rsidR="00423467" w:rsidRPr="00A97C63" w14:paraId="0FF2D0FF" w14:textId="77777777" w:rsidTr="00ED1D0A">
        <w:trPr>
          <w:trHeight w:val="224"/>
        </w:trPr>
        <w:tc>
          <w:tcPr>
            <w:tcW w:w="1620" w:type="dxa"/>
            <w:vMerge w:val="restart"/>
            <w:vAlign w:val="center"/>
          </w:tcPr>
          <w:p w14:paraId="502E5A3C" w14:textId="77777777" w:rsidR="007035F6" w:rsidRPr="00A97C63" w:rsidRDefault="007035F6" w:rsidP="009A2FB7">
            <w:pPr>
              <w:jc w:val="center"/>
              <w:rPr>
                <w:b/>
                <w:sz w:val="20"/>
                <w:szCs w:val="22"/>
              </w:rPr>
            </w:pPr>
            <w:r w:rsidRPr="00A97C63">
              <w:rPr>
                <w:b/>
                <w:sz w:val="20"/>
                <w:szCs w:val="22"/>
              </w:rPr>
              <w:t>GEF Agency</w:t>
            </w:r>
          </w:p>
        </w:tc>
        <w:tc>
          <w:tcPr>
            <w:tcW w:w="900" w:type="dxa"/>
            <w:vMerge w:val="restart"/>
            <w:shd w:val="clear" w:color="auto" w:fill="auto"/>
            <w:vAlign w:val="center"/>
          </w:tcPr>
          <w:p w14:paraId="1D48916E" w14:textId="77777777" w:rsidR="007035F6" w:rsidRPr="00A97C63" w:rsidRDefault="007035F6" w:rsidP="009A2FB7">
            <w:pPr>
              <w:jc w:val="center"/>
              <w:rPr>
                <w:b/>
                <w:sz w:val="20"/>
                <w:szCs w:val="22"/>
              </w:rPr>
            </w:pPr>
            <w:r w:rsidRPr="00A97C63">
              <w:rPr>
                <w:b/>
                <w:sz w:val="20"/>
                <w:szCs w:val="22"/>
              </w:rPr>
              <w:t>Trust Fund</w:t>
            </w:r>
          </w:p>
        </w:tc>
        <w:tc>
          <w:tcPr>
            <w:tcW w:w="1710" w:type="dxa"/>
            <w:vMerge w:val="restart"/>
            <w:shd w:val="clear" w:color="auto" w:fill="auto"/>
            <w:vAlign w:val="center"/>
          </w:tcPr>
          <w:p w14:paraId="03FFF671" w14:textId="77777777" w:rsidR="007035F6" w:rsidRPr="00A97C63" w:rsidRDefault="007035F6" w:rsidP="009A2FB7">
            <w:pPr>
              <w:ind w:right="-108"/>
              <w:jc w:val="center"/>
              <w:rPr>
                <w:b/>
                <w:sz w:val="20"/>
                <w:szCs w:val="22"/>
              </w:rPr>
            </w:pPr>
            <w:r w:rsidRPr="00A97C63">
              <w:rPr>
                <w:b/>
                <w:sz w:val="20"/>
                <w:szCs w:val="22"/>
              </w:rPr>
              <w:t>Country/</w:t>
            </w:r>
          </w:p>
          <w:p w14:paraId="0D9DF97D" w14:textId="77777777" w:rsidR="007035F6" w:rsidRPr="00A97C63" w:rsidRDefault="007035F6" w:rsidP="009A2FB7">
            <w:pPr>
              <w:ind w:right="-108"/>
              <w:jc w:val="center"/>
              <w:rPr>
                <w:sz w:val="20"/>
                <w:szCs w:val="22"/>
              </w:rPr>
            </w:pPr>
            <w:r w:rsidRPr="00A97C63">
              <w:rPr>
                <w:b/>
                <w:sz w:val="20"/>
                <w:szCs w:val="22"/>
              </w:rPr>
              <w:t>Regional/Global</w:t>
            </w:r>
          </w:p>
        </w:tc>
        <w:tc>
          <w:tcPr>
            <w:tcW w:w="1800" w:type="dxa"/>
            <w:vMerge w:val="restart"/>
            <w:shd w:val="clear" w:color="auto" w:fill="auto"/>
            <w:vAlign w:val="center"/>
          </w:tcPr>
          <w:p w14:paraId="0078D8E0" w14:textId="77777777" w:rsidR="007035F6" w:rsidRPr="00A97C63" w:rsidRDefault="007035F6" w:rsidP="009A2FB7">
            <w:pPr>
              <w:jc w:val="center"/>
              <w:rPr>
                <w:b/>
                <w:sz w:val="20"/>
                <w:szCs w:val="22"/>
              </w:rPr>
            </w:pPr>
            <w:r w:rsidRPr="00A97C63">
              <w:rPr>
                <w:b/>
                <w:sz w:val="20"/>
                <w:szCs w:val="22"/>
              </w:rPr>
              <w:t>Focal Area</w:t>
            </w:r>
          </w:p>
        </w:tc>
        <w:tc>
          <w:tcPr>
            <w:tcW w:w="1440" w:type="dxa"/>
            <w:vMerge w:val="restart"/>
            <w:shd w:val="clear" w:color="auto" w:fill="auto"/>
            <w:vAlign w:val="center"/>
          </w:tcPr>
          <w:p w14:paraId="3724C026" w14:textId="77777777" w:rsidR="007035F6" w:rsidRPr="00A97C63" w:rsidRDefault="007035F6" w:rsidP="009A2FB7">
            <w:pPr>
              <w:jc w:val="center"/>
              <w:rPr>
                <w:b/>
                <w:sz w:val="20"/>
                <w:szCs w:val="22"/>
              </w:rPr>
            </w:pPr>
            <w:r w:rsidRPr="00A97C63">
              <w:rPr>
                <w:b/>
                <w:sz w:val="20"/>
                <w:szCs w:val="22"/>
              </w:rPr>
              <w:t>Programming</w:t>
            </w:r>
          </w:p>
          <w:p w14:paraId="17EC432E" w14:textId="77777777" w:rsidR="007035F6" w:rsidRPr="00A97C63" w:rsidRDefault="007035F6" w:rsidP="009A2FB7">
            <w:pPr>
              <w:jc w:val="center"/>
              <w:rPr>
                <w:b/>
                <w:sz w:val="20"/>
                <w:szCs w:val="22"/>
              </w:rPr>
            </w:pPr>
            <w:r w:rsidRPr="00A97C63">
              <w:rPr>
                <w:b/>
                <w:sz w:val="20"/>
                <w:szCs w:val="22"/>
              </w:rPr>
              <w:t>of Funds</w:t>
            </w:r>
          </w:p>
        </w:tc>
        <w:tc>
          <w:tcPr>
            <w:tcW w:w="3060" w:type="dxa"/>
            <w:gridSpan w:val="3"/>
            <w:shd w:val="clear" w:color="auto" w:fill="auto"/>
            <w:vAlign w:val="center"/>
          </w:tcPr>
          <w:p w14:paraId="5DDA04B1" w14:textId="77777777" w:rsidR="007035F6" w:rsidRPr="00A97C63" w:rsidRDefault="007035F6" w:rsidP="009A2FB7">
            <w:pPr>
              <w:jc w:val="center"/>
              <w:rPr>
                <w:b/>
                <w:sz w:val="20"/>
                <w:szCs w:val="22"/>
              </w:rPr>
            </w:pPr>
            <w:r w:rsidRPr="00A97C63">
              <w:rPr>
                <w:b/>
                <w:sz w:val="20"/>
                <w:szCs w:val="22"/>
              </w:rPr>
              <w:t>(in $)</w:t>
            </w:r>
          </w:p>
        </w:tc>
      </w:tr>
      <w:tr w:rsidR="00423467" w:rsidRPr="00A97C63" w14:paraId="5B1AF706" w14:textId="77777777" w:rsidTr="00ED1D0A">
        <w:trPr>
          <w:trHeight w:val="277"/>
        </w:trPr>
        <w:tc>
          <w:tcPr>
            <w:tcW w:w="1620" w:type="dxa"/>
            <w:vMerge/>
            <w:vAlign w:val="center"/>
          </w:tcPr>
          <w:p w14:paraId="7148802E" w14:textId="77777777" w:rsidR="007035F6" w:rsidRPr="00A97C63" w:rsidRDefault="007035F6" w:rsidP="009A2FB7">
            <w:pPr>
              <w:jc w:val="center"/>
              <w:rPr>
                <w:b/>
                <w:smallCaps/>
                <w:sz w:val="20"/>
                <w:szCs w:val="22"/>
              </w:rPr>
            </w:pPr>
          </w:p>
        </w:tc>
        <w:tc>
          <w:tcPr>
            <w:tcW w:w="900" w:type="dxa"/>
            <w:vMerge/>
            <w:shd w:val="clear" w:color="auto" w:fill="auto"/>
            <w:vAlign w:val="center"/>
          </w:tcPr>
          <w:p w14:paraId="056A51BC" w14:textId="77777777" w:rsidR="007035F6" w:rsidRPr="00A97C63" w:rsidRDefault="007035F6" w:rsidP="009A2FB7">
            <w:pPr>
              <w:jc w:val="center"/>
              <w:rPr>
                <w:b/>
                <w:smallCaps/>
                <w:sz w:val="20"/>
                <w:szCs w:val="22"/>
              </w:rPr>
            </w:pPr>
          </w:p>
        </w:tc>
        <w:tc>
          <w:tcPr>
            <w:tcW w:w="1710" w:type="dxa"/>
            <w:vMerge/>
            <w:shd w:val="clear" w:color="auto" w:fill="auto"/>
            <w:vAlign w:val="center"/>
          </w:tcPr>
          <w:p w14:paraId="5ACE57DC" w14:textId="77777777" w:rsidR="007035F6" w:rsidRPr="00A97C63" w:rsidRDefault="007035F6" w:rsidP="009A2FB7">
            <w:pPr>
              <w:jc w:val="center"/>
              <w:rPr>
                <w:b/>
                <w:smallCaps/>
                <w:sz w:val="20"/>
                <w:szCs w:val="22"/>
              </w:rPr>
            </w:pPr>
          </w:p>
        </w:tc>
        <w:tc>
          <w:tcPr>
            <w:tcW w:w="1800" w:type="dxa"/>
            <w:vMerge/>
            <w:shd w:val="clear" w:color="auto" w:fill="auto"/>
            <w:vAlign w:val="center"/>
          </w:tcPr>
          <w:p w14:paraId="390D8676" w14:textId="77777777" w:rsidR="007035F6" w:rsidRPr="00A97C63" w:rsidRDefault="007035F6" w:rsidP="009A2FB7">
            <w:pPr>
              <w:jc w:val="center"/>
              <w:rPr>
                <w:b/>
                <w:sz w:val="20"/>
                <w:szCs w:val="22"/>
              </w:rPr>
            </w:pPr>
          </w:p>
        </w:tc>
        <w:tc>
          <w:tcPr>
            <w:tcW w:w="1440" w:type="dxa"/>
            <w:vMerge/>
            <w:shd w:val="clear" w:color="auto" w:fill="auto"/>
            <w:vAlign w:val="center"/>
          </w:tcPr>
          <w:p w14:paraId="56EC3A27" w14:textId="77777777" w:rsidR="007035F6" w:rsidRPr="00A97C63" w:rsidRDefault="007035F6" w:rsidP="009A2FB7">
            <w:pPr>
              <w:jc w:val="center"/>
              <w:rPr>
                <w:b/>
                <w:sz w:val="20"/>
                <w:szCs w:val="22"/>
              </w:rPr>
            </w:pPr>
          </w:p>
        </w:tc>
        <w:tc>
          <w:tcPr>
            <w:tcW w:w="1080" w:type="dxa"/>
            <w:shd w:val="clear" w:color="auto" w:fill="auto"/>
            <w:vAlign w:val="center"/>
          </w:tcPr>
          <w:p w14:paraId="3F7FC97A" w14:textId="77777777" w:rsidR="007035F6" w:rsidRPr="00A97C63" w:rsidRDefault="007035F6" w:rsidP="009A2FB7">
            <w:pPr>
              <w:jc w:val="center"/>
              <w:rPr>
                <w:sz w:val="20"/>
                <w:szCs w:val="22"/>
              </w:rPr>
            </w:pPr>
            <w:r w:rsidRPr="00A97C63">
              <w:rPr>
                <w:b/>
                <w:sz w:val="20"/>
                <w:szCs w:val="22"/>
              </w:rPr>
              <w:t xml:space="preserve">PPG </w:t>
            </w:r>
            <w:r w:rsidRPr="00A97C63">
              <w:rPr>
                <w:sz w:val="20"/>
                <w:szCs w:val="22"/>
              </w:rPr>
              <w:t>(a)</w:t>
            </w:r>
          </w:p>
        </w:tc>
        <w:tc>
          <w:tcPr>
            <w:tcW w:w="990" w:type="dxa"/>
            <w:shd w:val="clear" w:color="auto" w:fill="auto"/>
            <w:vAlign w:val="center"/>
          </w:tcPr>
          <w:p w14:paraId="246128F6" w14:textId="77777777" w:rsidR="007035F6" w:rsidRPr="00A97C63" w:rsidRDefault="007035F6" w:rsidP="009A2FB7">
            <w:pPr>
              <w:jc w:val="center"/>
              <w:rPr>
                <w:b/>
                <w:sz w:val="20"/>
                <w:szCs w:val="22"/>
              </w:rPr>
            </w:pPr>
            <w:r w:rsidRPr="00A97C63">
              <w:rPr>
                <w:b/>
                <w:sz w:val="20"/>
                <w:szCs w:val="22"/>
              </w:rPr>
              <w:t>Agency</w:t>
            </w:r>
          </w:p>
          <w:p w14:paraId="3E6D1E77" w14:textId="77777777" w:rsidR="007035F6" w:rsidRPr="00A97C63" w:rsidRDefault="007035F6" w:rsidP="009A2FB7">
            <w:pPr>
              <w:jc w:val="center"/>
              <w:rPr>
                <w:sz w:val="20"/>
                <w:szCs w:val="22"/>
              </w:rPr>
            </w:pPr>
            <w:r w:rsidRPr="00A97C63">
              <w:rPr>
                <w:b/>
                <w:sz w:val="20"/>
                <w:szCs w:val="22"/>
              </w:rPr>
              <w:t>Fee</w:t>
            </w:r>
            <w:r w:rsidRPr="00A97C63">
              <w:rPr>
                <w:rStyle w:val="FootnoteReference"/>
                <w:b/>
                <w:sz w:val="20"/>
                <w:szCs w:val="22"/>
              </w:rPr>
              <w:footnoteReference w:id="6"/>
            </w:r>
            <w:r w:rsidRPr="00A97C63">
              <w:rPr>
                <w:b/>
                <w:sz w:val="20"/>
                <w:szCs w:val="22"/>
              </w:rPr>
              <w:t xml:space="preserve"> </w:t>
            </w:r>
            <w:r w:rsidRPr="00A97C63">
              <w:rPr>
                <w:sz w:val="20"/>
                <w:szCs w:val="22"/>
              </w:rPr>
              <w:t>(b)</w:t>
            </w:r>
          </w:p>
        </w:tc>
        <w:tc>
          <w:tcPr>
            <w:tcW w:w="990" w:type="dxa"/>
            <w:shd w:val="clear" w:color="auto" w:fill="auto"/>
            <w:vAlign w:val="center"/>
          </w:tcPr>
          <w:p w14:paraId="7B367E70" w14:textId="77777777" w:rsidR="007035F6" w:rsidRPr="00A97C63" w:rsidRDefault="007035F6" w:rsidP="009A2FB7">
            <w:pPr>
              <w:jc w:val="center"/>
              <w:rPr>
                <w:b/>
                <w:sz w:val="20"/>
                <w:szCs w:val="22"/>
              </w:rPr>
            </w:pPr>
            <w:r w:rsidRPr="00A97C63">
              <w:rPr>
                <w:b/>
                <w:sz w:val="20"/>
                <w:szCs w:val="22"/>
              </w:rPr>
              <w:t>Total</w:t>
            </w:r>
          </w:p>
          <w:p w14:paraId="749D8C44" w14:textId="77777777" w:rsidR="007035F6" w:rsidRPr="00A97C63" w:rsidRDefault="007035F6" w:rsidP="009A2FB7">
            <w:pPr>
              <w:jc w:val="center"/>
              <w:rPr>
                <w:sz w:val="20"/>
                <w:szCs w:val="22"/>
              </w:rPr>
            </w:pPr>
            <w:r w:rsidRPr="00A97C63">
              <w:rPr>
                <w:sz w:val="20"/>
                <w:szCs w:val="22"/>
              </w:rPr>
              <w:t>c = a + b</w:t>
            </w:r>
          </w:p>
        </w:tc>
      </w:tr>
      <w:tr w:rsidR="00423467" w:rsidRPr="00A97C63" w14:paraId="4F9D0CEF" w14:textId="77777777" w:rsidTr="00CB1D8E">
        <w:trPr>
          <w:trHeight w:val="253"/>
        </w:trPr>
        <w:tc>
          <w:tcPr>
            <w:tcW w:w="1620" w:type="dxa"/>
          </w:tcPr>
          <w:p w14:paraId="348397CB" w14:textId="77777777" w:rsidR="00215EAC" w:rsidRPr="00A97C63" w:rsidRDefault="00345EA8" w:rsidP="009A2FB7">
            <w:pPr>
              <w:jc w:val="both"/>
              <w:rPr>
                <w:sz w:val="20"/>
                <w:szCs w:val="22"/>
              </w:rPr>
            </w:pPr>
            <w:r w:rsidRPr="00A97C63">
              <w:rPr>
                <w:sz w:val="20"/>
                <w:szCs w:val="22"/>
              </w:rPr>
              <w:t>UNDP</w:t>
            </w:r>
          </w:p>
        </w:tc>
        <w:tc>
          <w:tcPr>
            <w:tcW w:w="900" w:type="dxa"/>
            <w:shd w:val="clear" w:color="auto" w:fill="auto"/>
          </w:tcPr>
          <w:p w14:paraId="37630ED4" w14:textId="77777777" w:rsidR="00215EAC" w:rsidRPr="00A97C63" w:rsidRDefault="00345EA8" w:rsidP="009A2FB7">
            <w:pPr>
              <w:jc w:val="both"/>
              <w:rPr>
                <w:sz w:val="20"/>
                <w:szCs w:val="22"/>
              </w:rPr>
            </w:pPr>
            <w:r w:rsidRPr="00A97C63">
              <w:rPr>
                <w:sz w:val="20"/>
                <w:szCs w:val="22"/>
              </w:rPr>
              <w:t>GEFTF</w:t>
            </w:r>
          </w:p>
        </w:tc>
        <w:tc>
          <w:tcPr>
            <w:tcW w:w="1710" w:type="dxa"/>
            <w:shd w:val="clear" w:color="auto" w:fill="auto"/>
          </w:tcPr>
          <w:p w14:paraId="6E3CAAD0" w14:textId="77777777" w:rsidR="00215EAC" w:rsidRPr="00A97C63" w:rsidRDefault="00345EA8" w:rsidP="009A2FB7">
            <w:pPr>
              <w:jc w:val="both"/>
              <w:rPr>
                <w:sz w:val="20"/>
                <w:szCs w:val="22"/>
              </w:rPr>
            </w:pPr>
            <w:r w:rsidRPr="00A97C63">
              <w:rPr>
                <w:sz w:val="20"/>
                <w:szCs w:val="22"/>
              </w:rPr>
              <w:t>Samoa</w:t>
            </w:r>
          </w:p>
        </w:tc>
        <w:tc>
          <w:tcPr>
            <w:tcW w:w="1800" w:type="dxa"/>
            <w:shd w:val="clear" w:color="auto" w:fill="auto"/>
          </w:tcPr>
          <w:p w14:paraId="2871D890" w14:textId="77777777" w:rsidR="00215EAC" w:rsidRPr="00A97C63" w:rsidRDefault="00345EA8" w:rsidP="009A2FB7">
            <w:pPr>
              <w:jc w:val="both"/>
              <w:rPr>
                <w:sz w:val="20"/>
                <w:szCs w:val="22"/>
              </w:rPr>
            </w:pPr>
            <w:r w:rsidRPr="00A97C63">
              <w:rPr>
                <w:sz w:val="20"/>
                <w:szCs w:val="22"/>
              </w:rPr>
              <w:t>Climate Change</w:t>
            </w:r>
          </w:p>
        </w:tc>
        <w:tc>
          <w:tcPr>
            <w:tcW w:w="1440" w:type="dxa"/>
            <w:shd w:val="clear" w:color="auto" w:fill="auto"/>
          </w:tcPr>
          <w:p w14:paraId="328DCE7A" w14:textId="77777777" w:rsidR="00215EAC" w:rsidRPr="00A97C63" w:rsidRDefault="00215EAC" w:rsidP="009A2FB7">
            <w:pPr>
              <w:jc w:val="both"/>
              <w:rPr>
                <w:sz w:val="20"/>
                <w:szCs w:val="22"/>
              </w:rPr>
            </w:pPr>
          </w:p>
        </w:tc>
        <w:tc>
          <w:tcPr>
            <w:tcW w:w="1080" w:type="dxa"/>
            <w:shd w:val="clear" w:color="auto" w:fill="auto"/>
            <w:vAlign w:val="center"/>
          </w:tcPr>
          <w:p w14:paraId="0536E0B6" w14:textId="77777777" w:rsidR="00215EAC" w:rsidRPr="00A97C63" w:rsidRDefault="00CB1D8E" w:rsidP="009A2FB7">
            <w:pPr>
              <w:jc w:val="center"/>
              <w:rPr>
                <w:sz w:val="20"/>
                <w:szCs w:val="22"/>
              </w:rPr>
            </w:pPr>
            <w:r w:rsidRPr="00A97C63">
              <w:rPr>
                <w:sz w:val="20"/>
                <w:szCs w:val="22"/>
              </w:rPr>
              <w:t>150,000</w:t>
            </w:r>
          </w:p>
        </w:tc>
        <w:tc>
          <w:tcPr>
            <w:tcW w:w="990" w:type="dxa"/>
            <w:shd w:val="clear" w:color="auto" w:fill="auto"/>
            <w:vAlign w:val="center"/>
          </w:tcPr>
          <w:p w14:paraId="2557570C" w14:textId="77777777" w:rsidR="00215EAC" w:rsidRPr="00A97C63" w:rsidRDefault="00CB1D8E" w:rsidP="009A2FB7">
            <w:pPr>
              <w:jc w:val="center"/>
              <w:rPr>
                <w:sz w:val="20"/>
                <w:szCs w:val="22"/>
              </w:rPr>
            </w:pPr>
            <w:r w:rsidRPr="00A97C63">
              <w:rPr>
                <w:sz w:val="20"/>
                <w:szCs w:val="22"/>
              </w:rPr>
              <w:t>14,250</w:t>
            </w:r>
          </w:p>
        </w:tc>
        <w:tc>
          <w:tcPr>
            <w:tcW w:w="990" w:type="dxa"/>
            <w:shd w:val="clear" w:color="auto" w:fill="auto"/>
            <w:vAlign w:val="center"/>
          </w:tcPr>
          <w:p w14:paraId="22B3324A" w14:textId="77777777" w:rsidR="00215EAC" w:rsidRPr="00A97C63" w:rsidRDefault="00CB1D8E" w:rsidP="009A2FB7">
            <w:pPr>
              <w:jc w:val="center"/>
              <w:rPr>
                <w:sz w:val="20"/>
                <w:szCs w:val="22"/>
              </w:rPr>
            </w:pPr>
            <w:r w:rsidRPr="00A97C63">
              <w:rPr>
                <w:sz w:val="20"/>
                <w:szCs w:val="22"/>
              </w:rPr>
              <w:t>164,250</w:t>
            </w:r>
          </w:p>
        </w:tc>
      </w:tr>
      <w:tr w:rsidR="00423467" w:rsidRPr="00A97C63" w14:paraId="0AAB7791" w14:textId="77777777" w:rsidTr="00CB1D8E">
        <w:trPr>
          <w:trHeight w:val="253"/>
        </w:trPr>
        <w:tc>
          <w:tcPr>
            <w:tcW w:w="7470" w:type="dxa"/>
            <w:gridSpan w:val="5"/>
            <w:tcBorders>
              <w:top w:val="double" w:sz="4" w:space="0" w:color="auto"/>
            </w:tcBorders>
          </w:tcPr>
          <w:p w14:paraId="570614AC" w14:textId="77777777" w:rsidR="00A839B2" w:rsidRPr="00A97C63" w:rsidRDefault="00A839B2" w:rsidP="009A2FB7">
            <w:pPr>
              <w:jc w:val="both"/>
              <w:rPr>
                <w:sz w:val="22"/>
                <w:szCs w:val="22"/>
              </w:rPr>
            </w:pPr>
            <w:r w:rsidRPr="00A97C63">
              <w:rPr>
                <w:b/>
                <w:sz w:val="22"/>
                <w:szCs w:val="22"/>
              </w:rPr>
              <w:t>Total PPG Amount</w:t>
            </w:r>
          </w:p>
        </w:tc>
        <w:tc>
          <w:tcPr>
            <w:tcW w:w="1080" w:type="dxa"/>
            <w:tcBorders>
              <w:top w:val="double" w:sz="4" w:space="0" w:color="auto"/>
            </w:tcBorders>
            <w:shd w:val="clear" w:color="auto" w:fill="auto"/>
            <w:vAlign w:val="center"/>
          </w:tcPr>
          <w:p w14:paraId="1F54013F" w14:textId="77777777" w:rsidR="00A839B2" w:rsidRPr="00A97C63" w:rsidRDefault="00CB1D8E" w:rsidP="009A2FB7">
            <w:pPr>
              <w:jc w:val="center"/>
              <w:rPr>
                <w:b/>
                <w:sz w:val="22"/>
                <w:szCs w:val="22"/>
              </w:rPr>
            </w:pPr>
            <w:r w:rsidRPr="00A97C63">
              <w:rPr>
                <w:b/>
                <w:sz w:val="22"/>
                <w:szCs w:val="22"/>
              </w:rPr>
              <w:t>150,000</w:t>
            </w:r>
          </w:p>
        </w:tc>
        <w:tc>
          <w:tcPr>
            <w:tcW w:w="990" w:type="dxa"/>
            <w:tcBorders>
              <w:top w:val="double" w:sz="4" w:space="0" w:color="auto"/>
            </w:tcBorders>
            <w:shd w:val="clear" w:color="auto" w:fill="auto"/>
            <w:vAlign w:val="center"/>
          </w:tcPr>
          <w:p w14:paraId="74C0A3E7" w14:textId="77777777" w:rsidR="00A839B2" w:rsidRPr="00A97C63" w:rsidRDefault="00CB1D8E" w:rsidP="009A2FB7">
            <w:pPr>
              <w:jc w:val="center"/>
              <w:rPr>
                <w:b/>
                <w:sz w:val="22"/>
                <w:szCs w:val="22"/>
              </w:rPr>
            </w:pPr>
            <w:r w:rsidRPr="00A97C63">
              <w:rPr>
                <w:b/>
                <w:sz w:val="22"/>
                <w:szCs w:val="22"/>
              </w:rPr>
              <w:t>14,250</w:t>
            </w:r>
          </w:p>
        </w:tc>
        <w:tc>
          <w:tcPr>
            <w:tcW w:w="990" w:type="dxa"/>
            <w:tcBorders>
              <w:top w:val="double" w:sz="4" w:space="0" w:color="auto"/>
            </w:tcBorders>
            <w:shd w:val="clear" w:color="auto" w:fill="auto"/>
            <w:vAlign w:val="center"/>
          </w:tcPr>
          <w:p w14:paraId="1D5CC2D7" w14:textId="77777777" w:rsidR="00A839B2" w:rsidRPr="00A97C63" w:rsidRDefault="00CB1D8E" w:rsidP="009A2FB7">
            <w:pPr>
              <w:jc w:val="center"/>
              <w:rPr>
                <w:b/>
                <w:sz w:val="22"/>
                <w:szCs w:val="22"/>
              </w:rPr>
            </w:pPr>
            <w:r w:rsidRPr="00A97C63">
              <w:rPr>
                <w:b/>
                <w:sz w:val="22"/>
                <w:szCs w:val="22"/>
              </w:rPr>
              <w:t>164,250</w:t>
            </w:r>
          </w:p>
        </w:tc>
      </w:tr>
    </w:tbl>
    <w:p w14:paraId="6F16B7C3" w14:textId="77777777" w:rsidR="00D219DC" w:rsidRPr="00A97C63" w:rsidRDefault="00D219DC" w:rsidP="009A2FB7">
      <w:pPr>
        <w:pStyle w:val="GEFTableHeading"/>
        <w:jc w:val="both"/>
        <w:rPr>
          <w:rFonts w:ascii="Times New Roman" w:hAnsi="Times New Roman"/>
          <w:color w:val="auto"/>
        </w:rPr>
      </w:pPr>
    </w:p>
    <w:p w14:paraId="5594959F" w14:textId="77777777" w:rsidR="00CE52B0" w:rsidRPr="00A97C63" w:rsidRDefault="008363F3" w:rsidP="009A2FB7">
      <w:pPr>
        <w:pStyle w:val="GEFTableHeading"/>
        <w:numPr>
          <w:ilvl w:val="0"/>
          <w:numId w:val="37"/>
        </w:numPr>
        <w:jc w:val="both"/>
        <w:rPr>
          <w:rFonts w:ascii="Times New Roman" w:hAnsi="Times New Roman"/>
          <w:color w:val="auto"/>
        </w:rPr>
      </w:pPr>
      <w:r w:rsidRPr="00A97C63">
        <w:rPr>
          <w:rFonts w:ascii="Times New Roman" w:hAnsi="Times New Roman"/>
          <w:color w:val="auto"/>
        </w:rPr>
        <w:t>P</w:t>
      </w:r>
      <w:r w:rsidR="00CE52B0" w:rsidRPr="00A97C63">
        <w:rPr>
          <w:rFonts w:ascii="Times New Roman" w:hAnsi="Times New Roman"/>
          <w:color w:val="auto"/>
        </w:rPr>
        <w:t>roject’s Target Contributions to Global Environmental Benefits</w:t>
      </w:r>
      <w:r w:rsidR="00DE67BA" w:rsidRPr="00A97C63">
        <w:rPr>
          <w:rStyle w:val="FootnoteReference"/>
          <w:rFonts w:ascii="Times New Roman" w:hAnsi="Times New Roman"/>
          <w:b w:val="0"/>
          <w:color w:val="auto"/>
        </w:rPr>
        <w:footnoteReference w:id="7"/>
      </w:r>
    </w:p>
    <w:p w14:paraId="403CD040" w14:textId="77777777" w:rsidR="00D219DC" w:rsidRPr="00A97C63" w:rsidRDefault="00992638" w:rsidP="009A2FB7">
      <w:pPr>
        <w:pStyle w:val="Footer"/>
        <w:tabs>
          <w:tab w:val="clear" w:pos="4320"/>
          <w:tab w:val="clear" w:pos="8640"/>
        </w:tabs>
        <w:ind w:left="-720" w:firstLine="360"/>
        <w:jc w:val="both"/>
        <w:rPr>
          <w:i/>
          <w:sz w:val="22"/>
          <w:szCs w:val="22"/>
          <w:lang w:val="en-US"/>
        </w:rPr>
      </w:pPr>
      <w:r w:rsidRPr="00A97C63">
        <w:rPr>
          <w:i/>
          <w:sz w:val="22"/>
          <w:szCs w:val="22"/>
          <w:lang w:val="en-US"/>
        </w:rPr>
        <w:t>Provide</w:t>
      </w:r>
      <w:r w:rsidR="00580FA3" w:rsidRPr="00A97C63">
        <w:rPr>
          <w:i/>
          <w:sz w:val="22"/>
          <w:szCs w:val="22"/>
          <w:lang w:val="en-US"/>
        </w:rPr>
        <w:t xml:space="preserve"> the expected project targets as appropriate.</w:t>
      </w:r>
    </w:p>
    <w:p w14:paraId="780DF8C5" w14:textId="77777777" w:rsidR="006F3B05" w:rsidRPr="00A97C63" w:rsidRDefault="00BA54CC" w:rsidP="009A2FB7">
      <w:pPr>
        <w:pStyle w:val="Footer"/>
        <w:tabs>
          <w:tab w:val="clear" w:pos="4320"/>
          <w:tab w:val="clear" w:pos="8640"/>
        </w:tabs>
        <w:ind w:left="-720"/>
        <w:jc w:val="both"/>
        <w:rPr>
          <w:sz w:val="22"/>
          <w:szCs w:val="22"/>
          <w:lang w:val="en-US"/>
        </w:rPr>
      </w:pPr>
      <w:r w:rsidRPr="00A97C63">
        <w:rPr>
          <w:b/>
          <w:sz w:val="22"/>
          <w:szCs w:val="22"/>
        </w:rPr>
        <w:t xml:space="preserve"> </w:t>
      </w:r>
    </w:p>
    <w:tbl>
      <w:tblPr>
        <w:tblW w:w="987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3768"/>
        <w:gridCol w:w="1890"/>
      </w:tblGrid>
      <w:tr w:rsidR="00423467" w:rsidRPr="00A97C63" w14:paraId="2B1C7B69" w14:textId="77777777" w:rsidTr="00A4099B">
        <w:tc>
          <w:tcPr>
            <w:tcW w:w="4219" w:type="dxa"/>
            <w:shd w:val="clear" w:color="auto" w:fill="auto"/>
            <w:vAlign w:val="center"/>
          </w:tcPr>
          <w:p w14:paraId="4B0D8F62" w14:textId="77777777" w:rsidR="00BA54CC" w:rsidRPr="00A97C63" w:rsidRDefault="008F0C94" w:rsidP="00A4099B">
            <w:pPr>
              <w:jc w:val="center"/>
              <w:rPr>
                <w:b/>
                <w:sz w:val="22"/>
                <w:szCs w:val="22"/>
              </w:rPr>
            </w:pPr>
            <w:r w:rsidRPr="00A97C63">
              <w:rPr>
                <w:b/>
                <w:sz w:val="22"/>
                <w:szCs w:val="22"/>
              </w:rPr>
              <w:t xml:space="preserve">Corporate </w:t>
            </w:r>
            <w:r w:rsidR="00AC6469" w:rsidRPr="00A97C63">
              <w:rPr>
                <w:b/>
                <w:sz w:val="22"/>
                <w:szCs w:val="22"/>
              </w:rPr>
              <w:t>Results</w:t>
            </w:r>
          </w:p>
        </w:tc>
        <w:tc>
          <w:tcPr>
            <w:tcW w:w="3768" w:type="dxa"/>
            <w:shd w:val="clear" w:color="auto" w:fill="auto"/>
            <w:vAlign w:val="center"/>
          </w:tcPr>
          <w:p w14:paraId="62427924" w14:textId="77777777" w:rsidR="00BA54CC" w:rsidRPr="00A97C63" w:rsidRDefault="005D791F" w:rsidP="00A4099B">
            <w:pPr>
              <w:jc w:val="center"/>
              <w:rPr>
                <w:b/>
                <w:sz w:val="22"/>
                <w:szCs w:val="22"/>
              </w:rPr>
            </w:pPr>
            <w:r w:rsidRPr="00A97C63">
              <w:rPr>
                <w:b/>
                <w:sz w:val="22"/>
                <w:szCs w:val="22"/>
              </w:rPr>
              <w:t>Replenishment Targets</w:t>
            </w:r>
          </w:p>
        </w:tc>
        <w:tc>
          <w:tcPr>
            <w:tcW w:w="1890" w:type="dxa"/>
            <w:shd w:val="clear" w:color="auto" w:fill="auto"/>
            <w:vAlign w:val="center"/>
          </w:tcPr>
          <w:p w14:paraId="2B2E526A" w14:textId="77777777" w:rsidR="00BA54CC" w:rsidRPr="00A97C63" w:rsidRDefault="00BA54CC" w:rsidP="00A4099B">
            <w:pPr>
              <w:jc w:val="center"/>
              <w:rPr>
                <w:b/>
                <w:sz w:val="22"/>
                <w:szCs w:val="22"/>
              </w:rPr>
            </w:pPr>
            <w:r w:rsidRPr="00A97C63">
              <w:rPr>
                <w:b/>
                <w:sz w:val="22"/>
                <w:szCs w:val="22"/>
              </w:rPr>
              <w:t>Project Targets</w:t>
            </w:r>
          </w:p>
        </w:tc>
      </w:tr>
      <w:tr w:rsidR="00423467" w:rsidRPr="00A97C63" w14:paraId="5493D85B" w14:textId="77777777" w:rsidTr="00A4099B">
        <w:tc>
          <w:tcPr>
            <w:tcW w:w="4219" w:type="dxa"/>
            <w:shd w:val="clear" w:color="auto" w:fill="auto"/>
            <w:vAlign w:val="center"/>
          </w:tcPr>
          <w:p w14:paraId="7EB728E2" w14:textId="77777777" w:rsidR="00AC6469" w:rsidRPr="00A97C63" w:rsidRDefault="008E12FF" w:rsidP="00A4099B">
            <w:pPr>
              <w:numPr>
                <w:ilvl w:val="0"/>
                <w:numId w:val="31"/>
              </w:numPr>
              <w:ind w:left="0" w:hanging="468"/>
              <w:rPr>
                <w:sz w:val="20"/>
                <w:szCs w:val="22"/>
              </w:rPr>
            </w:pPr>
            <w:r w:rsidRPr="00A97C63">
              <w:rPr>
                <w:sz w:val="20"/>
                <w:szCs w:val="22"/>
              </w:rPr>
              <w:t xml:space="preserve">4. </w:t>
            </w:r>
            <w:r w:rsidR="00AC6469" w:rsidRPr="00A97C63">
              <w:rPr>
                <w:sz w:val="20"/>
                <w:szCs w:val="22"/>
              </w:rPr>
              <w:t>Support to transformational shifts towards a low-emission and resilient development path</w:t>
            </w:r>
          </w:p>
        </w:tc>
        <w:tc>
          <w:tcPr>
            <w:tcW w:w="3768" w:type="dxa"/>
            <w:shd w:val="clear" w:color="auto" w:fill="auto"/>
            <w:vAlign w:val="center"/>
          </w:tcPr>
          <w:p w14:paraId="53A859B7" w14:textId="77777777" w:rsidR="00AC6469" w:rsidRPr="00A97C63" w:rsidRDefault="005D791F" w:rsidP="00A4099B">
            <w:pPr>
              <w:rPr>
                <w:sz w:val="20"/>
                <w:szCs w:val="22"/>
              </w:rPr>
            </w:pPr>
            <w:r w:rsidRPr="00A97C63">
              <w:rPr>
                <w:sz w:val="20"/>
                <w:szCs w:val="22"/>
              </w:rPr>
              <w:t>750 million tons of CO</w:t>
            </w:r>
            <w:r w:rsidRPr="00A97C63">
              <w:rPr>
                <w:sz w:val="20"/>
                <w:szCs w:val="22"/>
                <w:vertAlign w:val="subscript"/>
              </w:rPr>
              <w:t xml:space="preserve">2e </w:t>
            </w:r>
            <w:r w:rsidRPr="00A97C63">
              <w:rPr>
                <w:sz w:val="20"/>
                <w:szCs w:val="22"/>
              </w:rPr>
              <w:t xml:space="preserve"> mitigated</w:t>
            </w:r>
            <w:r w:rsidR="00091854" w:rsidRPr="00A97C63">
              <w:rPr>
                <w:sz w:val="20"/>
                <w:szCs w:val="22"/>
              </w:rPr>
              <w:t xml:space="preserve"> (include both direct</w:t>
            </w:r>
            <w:r w:rsidR="006555AB" w:rsidRPr="00A97C63">
              <w:rPr>
                <w:sz w:val="20"/>
                <w:szCs w:val="22"/>
              </w:rPr>
              <w:t xml:space="preserve"> </w:t>
            </w:r>
            <w:r w:rsidR="00091854" w:rsidRPr="00A97C63">
              <w:rPr>
                <w:sz w:val="20"/>
                <w:szCs w:val="22"/>
              </w:rPr>
              <w:t>and indirect)</w:t>
            </w:r>
          </w:p>
        </w:tc>
        <w:tc>
          <w:tcPr>
            <w:tcW w:w="1890" w:type="dxa"/>
            <w:shd w:val="clear" w:color="auto" w:fill="auto"/>
            <w:vAlign w:val="center"/>
          </w:tcPr>
          <w:p w14:paraId="7C86A5CE" w14:textId="4675D5C8" w:rsidR="00AC6469" w:rsidRPr="00A97C63" w:rsidRDefault="00A5363B" w:rsidP="00A4099B">
            <w:pPr>
              <w:rPr>
                <w:i/>
                <w:sz w:val="20"/>
                <w:szCs w:val="22"/>
              </w:rPr>
            </w:pPr>
            <w:r w:rsidRPr="00A97C63">
              <w:rPr>
                <w:i/>
                <w:sz w:val="20"/>
                <w:szCs w:val="22"/>
              </w:rPr>
              <w:t>900</w:t>
            </w:r>
            <w:r w:rsidR="00B55E72" w:rsidRPr="00A97C63">
              <w:rPr>
                <w:i/>
                <w:sz w:val="20"/>
                <w:szCs w:val="22"/>
              </w:rPr>
              <w:t xml:space="preserve"> </w:t>
            </w:r>
            <w:r w:rsidRPr="00A97C63">
              <w:rPr>
                <w:i/>
                <w:sz w:val="20"/>
                <w:szCs w:val="22"/>
              </w:rPr>
              <w:t xml:space="preserve">kilo </w:t>
            </w:r>
            <w:r w:rsidR="001245CF" w:rsidRPr="00A97C63">
              <w:rPr>
                <w:i/>
                <w:sz w:val="20"/>
                <w:szCs w:val="22"/>
              </w:rPr>
              <w:t>tons</w:t>
            </w:r>
            <w:r w:rsidRPr="00A97C63">
              <w:rPr>
                <w:i/>
                <w:sz w:val="20"/>
                <w:szCs w:val="22"/>
              </w:rPr>
              <w:t xml:space="preserve"> CO</w:t>
            </w:r>
            <w:r w:rsidRPr="00A97C63">
              <w:rPr>
                <w:i/>
                <w:sz w:val="20"/>
                <w:szCs w:val="22"/>
                <w:vertAlign w:val="subscript"/>
              </w:rPr>
              <w:t>2</w:t>
            </w:r>
            <w:r w:rsidRPr="00A97C63">
              <w:rPr>
                <w:i/>
                <w:sz w:val="20"/>
                <w:szCs w:val="22"/>
              </w:rPr>
              <w:t>e</w:t>
            </w:r>
          </w:p>
        </w:tc>
      </w:tr>
    </w:tbl>
    <w:p w14:paraId="45715BD5" w14:textId="77777777" w:rsidR="00441FBB" w:rsidRPr="00A97C63" w:rsidRDefault="00441FBB" w:rsidP="00441FBB">
      <w:pPr>
        <w:pStyle w:val="GEFPartHeading"/>
        <w:spacing w:before="0" w:after="0"/>
        <w:ind w:left="0"/>
        <w:jc w:val="both"/>
        <w:rPr>
          <w:rFonts w:ascii="Times New Roman" w:hAnsi="Times New Roman"/>
          <w:color w:val="auto"/>
        </w:rPr>
      </w:pPr>
    </w:p>
    <w:p w14:paraId="28DCD6C4" w14:textId="77777777" w:rsidR="00441FBB" w:rsidRPr="00A97C63" w:rsidRDefault="00441FBB" w:rsidP="00441FBB">
      <w:pPr>
        <w:pStyle w:val="GEFPartHeading"/>
        <w:spacing w:before="0" w:after="0"/>
        <w:ind w:left="0"/>
        <w:jc w:val="both"/>
        <w:rPr>
          <w:rFonts w:ascii="Times New Roman" w:hAnsi="Times New Roman"/>
          <w:color w:val="auto"/>
        </w:rPr>
      </w:pPr>
    </w:p>
    <w:p w14:paraId="46DFF319" w14:textId="49491E17" w:rsidR="00AE49B5" w:rsidRPr="00A97C63" w:rsidRDefault="00AE49B5" w:rsidP="00441FBB">
      <w:pPr>
        <w:pStyle w:val="GEFPartHeading"/>
        <w:spacing w:before="0" w:after="0"/>
        <w:ind w:firstLine="360"/>
        <w:jc w:val="both"/>
        <w:rPr>
          <w:rFonts w:ascii="Times New Roman" w:hAnsi="Times New Roman"/>
          <w:color w:val="auto"/>
          <w:lang w:val="en-US"/>
        </w:rPr>
      </w:pPr>
      <w:r w:rsidRPr="00A97C63">
        <w:rPr>
          <w:rFonts w:ascii="Times New Roman" w:hAnsi="Times New Roman"/>
          <w:color w:val="auto"/>
        </w:rPr>
        <w:t>part ii:  project JustiFication</w:t>
      </w:r>
    </w:p>
    <w:p w14:paraId="187DF055" w14:textId="77777777" w:rsidR="002F3749" w:rsidRPr="00A97C63" w:rsidRDefault="002F3749" w:rsidP="009A2FB7">
      <w:pPr>
        <w:pStyle w:val="GEFQuestion"/>
        <w:jc w:val="both"/>
        <w:rPr>
          <w:szCs w:val="22"/>
        </w:rPr>
      </w:pPr>
    </w:p>
    <w:p w14:paraId="3279B616" w14:textId="77777777" w:rsidR="002F3749" w:rsidRPr="00A97C63" w:rsidRDefault="00616D13" w:rsidP="009A2FB7">
      <w:pPr>
        <w:pStyle w:val="GEFQuestion"/>
        <w:numPr>
          <w:ilvl w:val="0"/>
          <w:numId w:val="38"/>
        </w:numPr>
        <w:jc w:val="both"/>
        <w:rPr>
          <w:szCs w:val="22"/>
        </w:rPr>
      </w:pPr>
      <w:r w:rsidRPr="00A97C63">
        <w:rPr>
          <w:b/>
          <w:i/>
          <w:szCs w:val="22"/>
        </w:rPr>
        <w:t>Project Description</w:t>
      </w:r>
      <w:r w:rsidRPr="00A97C63">
        <w:rPr>
          <w:i/>
          <w:szCs w:val="22"/>
        </w:rPr>
        <w:t>.</w:t>
      </w:r>
      <w:r w:rsidRPr="00A97C63">
        <w:rPr>
          <w:szCs w:val="22"/>
        </w:rPr>
        <w:t xml:space="preserve"> </w:t>
      </w:r>
    </w:p>
    <w:p w14:paraId="024B2F3B" w14:textId="77777777" w:rsidR="002F3749" w:rsidRPr="00A97C63" w:rsidRDefault="002F3749" w:rsidP="009A2FB7">
      <w:pPr>
        <w:pStyle w:val="GEFQuestion"/>
        <w:ind w:left="-360"/>
        <w:jc w:val="both"/>
        <w:rPr>
          <w:szCs w:val="22"/>
        </w:rPr>
      </w:pPr>
    </w:p>
    <w:p w14:paraId="195F979E" w14:textId="77777777" w:rsidR="002F3749" w:rsidRPr="00A97C63" w:rsidRDefault="002F3749" w:rsidP="009A2FB7">
      <w:pPr>
        <w:pStyle w:val="GEFQuestion"/>
        <w:numPr>
          <w:ilvl w:val="1"/>
          <w:numId w:val="38"/>
        </w:numPr>
        <w:jc w:val="both"/>
        <w:rPr>
          <w:i/>
          <w:szCs w:val="22"/>
        </w:rPr>
      </w:pPr>
      <w:r w:rsidRPr="00A97C63">
        <w:rPr>
          <w:i/>
          <w:szCs w:val="22"/>
        </w:rPr>
        <w:t>G</w:t>
      </w:r>
      <w:r w:rsidR="00693747" w:rsidRPr="00A97C63">
        <w:rPr>
          <w:i/>
          <w:szCs w:val="22"/>
        </w:rPr>
        <w:t>lobal environmental</w:t>
      </w:r>
      <w:r w:rsidR="00C13D4B" w:rsidRPr="00A97C63">
        <w:rPr>
          <w:i/>
          <w:szCs w:val="22"/>
        </w:rPr>
        <w:t xml:space="preserve"> and/or adaptation</w:t>
      </w:r>
      <w:r w:rsidR="00693747" w:rsidRPr="00A97C63">
        <w:rPr>
          <w:i/>
          <w:szCs w:val="22"/>
        </w:rPr>
        <w:t xml:space="preserve"> problems, root causes and barriers that need to be addressed</w:t>
      </w:r>
    </w:p>
    <w:p w14:paraId="03485030" w14:textId="77777777" w:rsidR="00215014" w:rsidRPr="00A97C63" w:rsidRDefault="00215014" w:rsidP="009A2FB7">
      <w:pPr>
        <w:jc w:val="both"/>
        <w:rPr>
          <w:sz w:val="22"/>
          <w:szCs w:val="22"/>
        </w:rPr>
      </w:pPr>
    </w:p>
    <w:p w14:paraId="0838E602" w14:textId="77777777" w:rsidR="009406D6" w:rsidRPr="00A97C63" w:rsidRDefault="009406D6" w:rsidP="009A2FB7">
      <w:pPr>
        <w:pStyle w:val="NoSpacing"/>
        <w:jc w:val="both"/>
        <w:rPr>
          <w:rFonts w:ascii="Times New Roman" w:hAnsi="Times New Roman"/>
        </w:rPr>
      </w:pPr>
      <w:r w:rsidRPr="00A97C63">
        <w:rPr>
          <w:rFonts w:ascii="Times New Roman" w:hAnsi="Times New Roman"/>
        </w:rPr>
        <w:t xml:space="preserve">Samoa is a small island nation in the southwest Pacific, consisting of </w:t>
      </w:r>
      <w:r w:rsidR="00345EA8" w:rsidRPr="00A97C63">
        <w:rPr>
          <w:rFonts w:ascii="Times New Roman" w:hAnsi="Times New Roman"/>
        </w:rPr>
        <w:t>4</w:t>
      </w:r>
      <w:r w:rsidRPr="00A97C63">
        <w:rPr>
          <w:rFonts w:ascii="Times New Roman" w:hAnsi="Times New Roman"/>
        </w:rPr>
        <w:t xml:space="preserve"> main inhabited islands and </w:t>
      </w:r>
      <w:r w:rsidR="00345EA8" w:rsidRPr="00A97C63">
        <w:rPr>
          <w:rFonts w:ascii="Times New Roman" w:hAnsi="Times New Roman"/>
        </w:rPr>
        <w:t xml:space="preserve">6 </w:t>
      </w:r>
      <w:r w:rsidRPr="00A97C63">
        <w:rPr>
          <w:rFonts w:ascii="Times New Roman" w:hAnsi="Times New Roman"/>
        </w:rPr>
        <w:t>smaller uninhabited islands</w:t>
      </w:r>
      <w:r w:rsidR="00345EA8" w:rsidRPr="00A97C63">
        <w:rPr>
          <w:rFonts w:ascii="Times New Roman" w:hAnsi="Times New Roman"/>
        </w:rPr>
        <w:t xml:space="preserve">. </w:t>
      </w:r>
      <w:r w:rsidR="001B137E" w:rsidRPr="00A97C63">
        <w:rPr>
          <w:rFonts w:ascii="Times New Roman" w:hAnsi="Times New Roman"/>
        </w:rPr>
        <w:t>Its</w:t>
      </w:r>
      <w:r w:rsidR="00345EA8" w:rsidRPr="00A97C63">
        <w:rPr>
          <w:rFonts w:ascii="Times New Roman" w:hAnsi="Times New Roman"/>
        </w:rPr>
        <w:t xml:space="preserve"> </w:t>
      </w:r>
      <w:r w:rsidRPr="00A97C63">
        <w:rPr>
          <w:rFonts w:ascii="Times New Roman" w:hAnsi="Times New Roman"/>
        </w:rPr>
        <w:t xml:space="preserve">total land area </w:t>
      </w:r>
      <w:r w:rsidR="00345EA8" w:rsidRPr="00A97C63">
        <w:rPr>
          <w:rFonts w:ascii="Times New Roman" w:hAnsi="Times New Roman"/>
        </w:rPr>
        <w:t>is</w:t>
      </w:r>
      <w:r w:rsidRPr="00A97C63">
        <w:rPr>
          <w:rFonts w:ascii="Times New Roman" w:hAnsi="Times New Roman"/>
        </w:rPr>
        <w:t xml:space="preserve"> roughly 2,900 km</w:t>
      </w:r>
      <w:r w:rsidRPr="00A97C63">
        <w:rPr>
          <w:rFonts w:ascii="Times New Roman" w:hAnsi="Times New Roman"/>
          <w:vertAlign w:val="superscript"/>
        </w:rPr>
        <w:t>2</w:t>
      </w:r>
      <w:r w:rsidRPr="00A97C63">
        <w:rPr>
          <w:rFonts w:ascii="Times New Roman" w:hAnsi="Times New Roman"/>
        </w:rPr>
        <w:t xml:space="preserve"> and a population of about 187,000. The capital, Apia, in the northern part of Upolu </w:t>
      </w:r>
      <w:r w:rsidR="001B137E" w:rsidRPr="00A97C63">
        <w:rPr>
          <w:rFonts w:ascii="Times New Roman" w:hAnsi="Times New Roman"/>
        </w:rPr>
        <w:t>Island</w:t>
      </w:r>
      <w:r w:rsidRPr="00A97C63">
        <w:rPr>
          <w:rFonts w:ascii="Times New Roman" w:hAnsi="Times New Roman"/>
        </w:rPr>
        <w:t xml:space="preserve"> </w:t>
      </w:r>
      <w:r w:rsidR="00345EA8" w:rsidRPr="00A97C63">
        <w:rPr>
          <w:rFonts w:ascii="Times New Roman" w:hAnsi="Times New Roman"/>
        </w:rPr>
        <w:t xml:space="preserve">is </w:t>
      </w:r>
      <w:r w:rsidRPr="00A97C63">
        <w:rPr>
          <w:rFonts w:ascii="Times New Roman" w:hAnsi="Times New Roman"/>
        </w:rPr>
        <w:t>where about 76% of the population reside. Samoa is a middle income country with a GNI per capita of US$</w:t>
      </w:r>
      <w:r w:rsidR="00FD6D02" w:rsidRPr="00A97C63">
        <w:rPr>
          <w:rFonts w:ascii="Times New Roman" w:hAnsi="Times New Roman"/>
        </w:rPr>
        <w:t xml:space="preserve"> </w:t>
      </w:r>
      <w:r w:rsidRPr="00A97C63">
        <w:rPr>
          <w:rFonts w:ascii="Times New Roman" w:hAnsi="Times New Roman"/>
        </w:rPr>
        <w:t>3,260. The level of extreme poverty (as measured by the proportion of the population falling below the food poverty line) is 5%, wh</w:t>
      </w:r>
      <w:r w:rsidR="00345EA8" w:rsidRPr="00A97C63">
        <w:rPr>
          <w:rFonts w:ascii="Times New Roman" w:hAnsi="Times New Roman"/>
        </w:rPr>
        <w:t>ile</w:t>
      </w:r>
      <w:r w:rsidRPr="00A97C63">
        <w:rPr>
          <w:rFonts w:ascii="Times New Roman" w:hAnsi="Times New Roman"/>
        </w:rPr>
        <w:t xml:space="preserve"> the average incidence of basic needs poverty is 27% of the population. 80% of the population live in rural areas. Its small size, remoteness from major global markets and vulnerability to natural disasters and the impacts of climate change are major constraints to its development. Its small economy is dependent on tourism, agriculture, fisheries, remittances and external development assistance. Economic growth is driven by commerce, construction, and transport and communications sectors; with the major exports being fresh fish, coconut oil, taro and nonu juice. The main imports are petroleum products, food items and manufactured goods. </w:t>
      </w:r>
      <w:r w:rsidR="00345EA8" w:rsidRPr="00A97C63">
        <w:rPr>
          <w:rFonts w:ascii="Times New Roman" w:hAnsi="Times New Roman"/>
        </w:rPr>
        <w:t>O</w:t>
      </w:r>
      <w:r w:rsidRPr="00A97C63">
        <w:rPr>
          <w:rFonts w:ascii="Times New Roman" w:hAnsi="Times New Roman"/>
        </w:rPr>
        <w:t xml:space="preserve">f </w:t>
      </w:r>
      <w:r w:rsidR="00345EA8" w:rsidRPr="00A97C63">
        <w:rPr>
          <w:rFonts w:ascii="Times New Roman" w:hAnsi="Times New Roman"/>
        </w:rPr>
        <w:t xml:space="preserve">the </w:t>
      </w:r>
      <w:r w:rsidRPr="00A97C63">
        <w:rPr>
          <w:rFonts w:ascii="Times New Roman" w:hAnsi="Times New Roman"/>
        </w:rPr>
        <w:t xml:space="preserve">total imports (in </w:t>
      </w:r>
      <w:r w:rsidR="00345EA8" w:rsidRPr="00A97C63">
        <w:rPr>
          <w:rFonts w:ascii="Times New Roman" w:hAnsi="Times New Roman"/>
        </w:rPr>
        <w:t>US</w:t>
      </w:r>
      <w:r w:rsidRPr="00A97C63">
        <w:rPr>
          <w:rFonts w:ascii="Times New Roman" w:hAnsi="Times New Roman"/>
        </w:rPr>
        <w:t xml:space="preserve">$ terms) </w:t>
      </w:r>
      <w:r w:rsidR="00345EA8" w:rsidRPr="00A97C63">
        <w:rPr>
          <w:rFonts w:ascii="Times New Roman" w:hAnsi="Times New Roman"/>
        </w:rPr>
        <w:t xml:space="preserve">in 2012, about </w:t>
      </w:r>
      <w:r w:rsidRPr="00A97C63">
        <w:rPr>
          <w:rFonts w:ascii="Times New Roman" w:hAnsi="Times New Roman"/>
        </w:rPr>
        <w:t>21.</w:t>
      </w:r>
      <w:r w:rsidR="00345EA8" w:rsidRPr="00A97C63">
        <w:rPr>
          <w:rFonts w:ascii="Times New Roman" w:hAnsi="Times New Roman"/>
        </w:rPr>
        <w:t>6</w:t>
      </w:r>
      <w:r w:rsidRPr="00A97C63">
        <w:rPr>
          <w:rFonts w:ascii="Times New Roman" w:hAnsi="Times New Roman"/>
        </w:rPr>
        <w:t>% was petroleum products. Samoa's climate is characterized by high rainfall and humidity, near-uniform temperatures throughout the year, winds dominated by the south-easterly trade winds. Samoa's wet season lasts from November to April and its dry season is from May to October. The annual rainfall is about 3,000 mm (varying from 2,500 mm in the northwest parts of the main islands to over 6,000 mm in the highlands of Savai'i) and about 75% of the precipitation occurs between November and February. Samoa commonly experiences tropical cyclones during the wet season, and is also vulnerable to anomalously long dry spells that coincide with the El Niño Southern Oscillation (ENSO). In 2007 Samoa's greenhouse gas emissions totaled approximately 353.03 Gg CO</w:t>
      </w:r>
      <w:r w:rsidRPr="00A97C63">
        <w:rPr>
          <w:rFonts w:ascii="Times New Roman" w:hAnsi="Times New Roman"/>
          <w:vertAlign w:val="subscript"/>
        </w:rPr>
        <w:t>2</w:t>
      </w:r>
      <w:r w:rsidRPr="00A97C63">
        <w:rPr>
          <w:rFonts w:ascii="Times New Roman" w:hAnsi="Times New Roman"/>
        </w:rPr>
        <w:t>e</w:t>
      </w:r>
      <w:r w:rsidR="00345EA8" w:rsidRPr="00A97C63">
        <w:rPr>
          <w:rFonts w:ascii="Times New Roman" w:hAnsi="Times New Roman"/>
        </w:rPr>
        <w:t>q</w:t>
      </w:r>
      <w:r w:rsidRPr="00A97C63">
        <w:rPr>
          <w:rFonts w:ascii="Times New Roman" w:hAnsi="Times New Roman"/>
        </w:rPr>
        <w:t>, while CO</w:t>
      </w:r>
      <w:r w:rsidRPr="00A97C63">
        <w:rPr>
          <w:rFonts w:ascii="Times New Roman" w:hAnsi="Times New Roman"/>
          <w:vertAlign w:val="subscript"/>
        </w:rPr>
        <w:t>2</w:t>
      </w:r>
      <w:r w:rsidRPr="00A97C63">
        <w:rPr>
          <w:rFonts w:ascii="Times New Roman" w:hAnsi="Times New Roman"/>
        </w:rPr>
        <w:t xml:space="preserve"> removals in forests and on croplands totaled 787.07 Gg. </w:t>
      </w:r>
      <w:r w:rsidR="00345EA8" w:rsidRPr="00A97C63">
        <w:rPr>
          <w:rFonts w:ascii="Times New Roman" w:hAnsi="Times New Roman"/>
        </w:rPr>
        <w:t xml:space="preserve">About </w:t>
      </w:r>
      <w:r w:rsidRPr="00A97C63">
        <w:rPr>
          <w:rFonts w:ascii="Times New Roman" w:hAnsi="Times New Roman"/>
        </w:rPr>
        <w:t xml:space="preserve">95% of Samoa's emissions come from six sources; Road transport (27%), Livestock farming (25%), Nitrous oxide from Agricultural Soils (13%), Electricity Generation (13%), Other Energy Consumption (10%) and Wastewater (7%). </w:t>
      </w:r>
      <w:r w:rsidR="00345EA8" w:rsidRPr="00A97C63">
        <w:rPr>
          <w:rFonts w:ascii="Times New Roman" w:hAnsi="Times New Roman"/>
        </w:rPr>
        <w:t>In general, CO</w:t>
      </w:r>
      <w:r w:rsidR="00345EA8" w:rsidRPr="00A97C63">
        <w:rPr>
          <w:rFonts w:ascii="Times New Roman" w:hAnsi="Times New Roman"/>
          <w:vertAlign w:val="subscript"/>
        </w:rPr>
        <w:t>2</w:t>
      </w:r>
      <w:r w:rsidR="00345EA8" w:rsidRPr="00A97C63">
        <w:rPr>
          <w:rFonts w:ascii="Times New Roman" w:hAnsi="Times New Roman"/>
        </w:rPr>
        <w:t xml:space="preserve"> </w:t>
      </w:r>
      <w:r w:rsidRPr="00A97C63">
        <w:rPr>
          <w:rFonts w:ascii="Times New Roman" w:hAnsi="Times New Roman"/>
        </w:rPr>
        <w:t>accounts for 51% of total CO</w:t>
      </w:r>
      <w:r w:rsidRPr="00A97C63">
        <w:rPr>
          <w:rFonts w:ascii="Times New Roman" w:hAnsi="Times New Roman"/>
          <w:vertAlign w:val="subscript"/>
        </w:rPr>
        <w:t>2</w:t>
      </w:r>
      <w:r w:rsidRPr="00A97C63">
        <w:rPr>
          <w:rFonts w:ascii="Times New Roman" w:hAnsi="Times New Roman"/>
        </w:rPr>
        <w:t>e</w:t>
      </w:r>
      <w:r w:rsidR="00345EA8" w:rsidRPr="00A97C63">
        <w:rPr>
          <w:rFonts w:ascii="Times New Roman" w:hAnsi="Times New Roman"/>
        </w:rPr>
        <w:t>q</w:t>
      </w:r>
      <w:r w:rsidRPr="00A97C63">
        <w:rPr>
          <w:rFonts w:ascii="Times New Roman" w:hAnsi="Times New Roman"/>
        </w:rPr>
        <w:t xml:space="preserve"> emissions of which more than 96% is attributed to the energy sector.</w:t>
      </w:r>
    </w:p>
    <w:p w14:paraId="09DC806C" w14:textId="77777777" w:rsidR="009406D6" w:rsidRPr="00A97C63" w:rsidRDefault="009406D6" w:rsidP="009A2FB7">
      <w:pPr>
        <w:pStyle w:val="NoSpacing"/>
        <w:jc w:val="both"/>
        <w:rPr>
          <w:rFonts w:ascii="Times New Roman" w:hAnsi="Times New Roman"/>
          <w:b/>
        </w:rPr>
      </w:pPr>
    </w:p>
    <w:p w14:paraId="6B37615A" w14:textId="77777777" w:rsidR="009406D6" w:rsidRPr="00A97C63" w:rsidRDefault="009406D6" w:rsidP="009A2FB7">
      <w:pPr>
        <w:pStyle w:val="NoSpacing"/>
        <w:jc w:val="both"/>
        <w:rPr>
          <w:rFonts w:ascii="Times New Roman" w:hAnsi="Times New Roman"/>
        </w:rPr>
      </w:pPr>
      <w:r w:rsidRPr="00A97C63">
        <w:rPr>
          <w:rFonts w:ascii="Times New Roman" w:hAnsi="Times New Roman"/>
        </w:rPr>
        <w:t>Samoa has undergone a transformation towards a society relying on commercial energy supply based on imported petroleum products, driven primarily by increasing demand for road vehicles and electrical appliances. Today</w:t>
      </w:r>
      <w:r w:rsidR="00ED1D0A" w:rsidRPr="00A97C63">
        <w:rPr>
          <w:rFonts w:ascii="Times New Roman" w:hAnsi="Times New Roman"/>
        </w:rPr>
        <w:t>,</w:t>
      </w:r>
      <w:r w:rsidRPr="00A97C63">
        <w:rPr>
          <w:rFonts w:ascii="Times New Roman" w:hAnsi="Times New Roman"/>
        </w:rPr>
        <w:t xml:space="preserve"> Samoa’s energy sector is characterized by dependence on imported fossil fuel, a diverse mix of indigenous, renewable energy sources and de facto universal access to grid power (99%). Total energy demand is met by three main sources: 1) petroleum products (diesel, petrol, kerosene and LPG); 2) </w:t>
      </w:r>
      <w:r w:rsidRPr="00A97C63">
        <w:rPr>
          <w:rFonts w:ascii="Times New Roman" w:hAnsi="Times New Roman"/>
        </w:rPr>
        <w:lastRenderedPageBreak/>
        <w:t>biomass and; 3) hydropower</w:t>
      </w:r>
      <w:r w:rsidR="001F1CC4" w:rsidRPr="00A97C63">
        <w:rPr>
          <w:rStyle w:val="FootnoteReference"/>
          <w:rFonts w:ascii="Times New Roman" w:hAnsi="Times New Roman"/>
        </w:rPr>
        <w:footnoteReference w:id="8"/>
      </w:r>
      <w:r w:rsidRPr="00A97C63">
        <w:rPr>
          <w:rFonts w:ascii="Times New Roman" w:hAnsi="Times New Roman"/>
        </w:rPr>
        <w:t xml:space="preserve">. </w:t>
      </w:r>
      <w:r w:rsidR="001F1CC4" w:rsidRPr="00A97C63">
        <w:rPr>
          <w:rFonts w:ascii="Times New Roman" w:hAnsi="Times New Roman"/>
        </w:rPr>
        <w:t>I</w:t>
      </w:r>
      <w:r w:rsidRPr="00A97C63">
        <w:rPr>
          <w:rFonts w:ascii="Times New Roman" w:hAnsi="Times New Roman"/>
        </w:rPr>
        <w:t>n 2012 the transport and residential sector accounted for 49.6% and 35.1% respectively of total net energy supplied. The transport sector is predominantly supplied by imported petroleum products, whilst the residential sector are mainly met by biomass which is estimated to account for 90.2% of total energy sources consumed in the residential sector</w:t>
      </w:r>
      <w:r w:rsidR="001F1CC4" w:rsidRPr="00A97C63">
        <w:rPr>
          <w:rStyle w:val="FootnoteReference"/>
          <w:rFonts w:ascii="Times New Roman" w:hAnsi="Times New Roman"/>
        </w:rPr>
        <w:footnoteReference w:id="9"/>
      </w:r>
      <w:r w:rsidRPr="00A97C63">
        <w:rPr>
          <w:rFonts w:ascii="Times New Roman" w:hAnsi="Times New Roman"/>
        </w:rPr>
        <w:t>. Electricity generation, transmission and distribution are under the authority of the Electric Power Corporation (EPC) which is a government state owned enterprise. At present EPC services about 27,000 residential customers on Upolu and 7,500 residential customers on Savaii</w:t>
      </w:r>
      <w:r w:rsidR="001F1CC4" w:rsidRPr="00A97C63">
        <w:rPr>
          <w:rStyle w:val="FootnoteReference"/>
          <w:rFonts w:ascii="Times New Roman" w:hAnsi="Times New Roman"/>
        </w:rPr>
        <w:footnoteReference w:id="10"/>
      </w:r>
      <w:r w:rsidRPr="00A97C63">
        <w:rPr>
          <w:rFonts w:ascii="Times New Roman" w:hAnsi="Times New Roman"/>
        </w:rPr>
        <w:t>. With regard to electricity generation</w:t>
      </w:r>
      <w:r w:rsidR="00027283" w:rsidRPr="00A97C63">
        <w:rPr>
          <w:rFonts w:ascii="Times New Roman" w:hAnsi="Times New Roman"/>
        </w:rPr>
        <w:t xml:space="preserve">, bulk of this comes from the </w:t>
      </w:r>
      <w:r w:rsidR="008D36B6" w:rsidRPr="00A97C63">
        <w:rPr>
          <w:rFonts w:ascii="Times New Roman" w:hAnsi="Times New Roman"/>
        </w:rPr>
        <w:t>diesel power generation</w:t>
      </w:r>
      <w:r w:rsidR="008D36B6" w:rsidRPr="00A97C63">
        <w:rPr>
          <w:rStyle w:val="FootnoteReference"/>
          <w:rFonts w:ascii="Times New Roman" w:hAnsi="Times New Roman"/>
        </w:rPr>
        <w:footnoteReference w:id="11"/>
      </w:r>
      <w:r w:rsidR="008D36B6" w:rsidRPr="00A97C63">
        <w:rPr>
          <w:rFonts w:ascii="Times New Roman" w:hAnsi="Times New Roman"/>
        </w:rPr>
        <w:t>.</w:t>
      </w:r>
      <w:r w:rsidRPr="00A97C63">
        <w:rPr>
          <w:rFonts w:ascii="Times New Roman" w:hAnsi="Times New Roman"/>
        </w:rPr>
        <w:t xml:space="preserve"> As of June 2015 tariffs for EPC are as follows: a) domestic consumers: 0-50 kWh = US$</w:t>
      </w:r>
      <w:r w:rsidR="008D36B6" w:rsidRPr="00A97C63">
        <w:rPr>
          <w:rFonts w:ascii="Times New Roman" w:hAnsi="Times New Roman"/>
        </w:rPr>
        <w:t xml:space="preserve"> </w:t>
      </w:r>
      <w:r w:rsidRPr="00A97C63">
        <w:rPr>
          <w:rFonts w:ascii="Times New Roman" w:hAnsi="Times New Roman"/>
        </w:rPr>
        <w:t>0.29 per unit; 51-100 kWh = US$</w:t>
      </w:r>
      <w:r w:rsidR="008D36B6" w:rsidRPr="00A97C63">
        <w:rPr>
          <w:rFonts w:ascii="Times New Roman" w:hAnsi="Times New Roman"/>
        </w:rPr>
        <w:t xml:space="preserve"> </w:t>
      </w:r>
      <w:r w:rsidRPr="00A97C63">
        <w:rPr>
          <w:rFonts w:ascii="Times New Roman" w:hAnsi="Times New Roman"/>
        </w:rPr>
        <w:t xml:space="preserve">0.34 per unit; and above 100 kWh = </w:t>
      </w:r>
      <w:r w:rsidR="008D36B6" w:rsidRPr="00A97C63">
        <w:rPr>
          <w:rFonts w:ascii="Times New Roman" w:hAnsi="Times New Roman"/>
        </w:rPr>
        <w:t xml:space="preserve">US$ </w:t>
      </w:r>
      <w:r w:rsidRPr="00A97C63">
        <w:rPr>
          <w:rFonts w:ascii="Times New Roman" w:hAnsi="Times New Roman"/>
        </w:rPr>
        <w:t xml:space="preserve">0.36 per unit. For EPC non-domestic consumers the tariff is </w:t>
      </w:r>
      <w:r w:rsidR="008D36B6" w:rsidRPr="00A97C63">
        <w:rPr>
          <w:rFonts w:ascii="Times New Roman" w:hAnsi="Times New Roman"/>
        </w:rPr>
        <w:t xml:space="preserve">US$ </w:t>
      </w:r>
      <w:r w:rsidRPr="00A97C63">
        <w:rPr>
          <w:rFonts w:ascii="Times New Roman" w:hAnsi="Times New Roman"/>
        </w:rPr>
        <w:t xml:space="preserve">0.36 per unit. However the majority of EPC consumers are on prepaid meters (around 85%) and all prepaid power purchases receive a 2% discount on the above mentioned charges. Compared to other </w:t>
      </w:r>
      <w:r w:rsidR="008D36B6" w:rsidRPr="00A97C63">
        <w:rPr>
          <w:rFonts w:ascii="Times New Roman" w:hAnsi="Times New Roman"/>
        </w:rPr>
        <w:t xml:space="preserve">PICs, </w:t>
      </w:r>
      <w:r w:rsidRPr="00A97C63">
        <w:rPr>
          <w:rFonts w:ascii="Times New Roman" w:hAnsi="Times New Roman"/>
        </w:rPr>
        <w:t>as of mid-2014 the electricity bill: i) for a small domestic consumer (60</w:t>
      </w:r>
      <w:r w:rsidR="008D36B6" w:rsidRPr="00A97C63">
        <w:rPr>
          <w:rFonts w:ascii="Times New Roman" w:hAnsi="Times New Roman"/>
        </w:rPr>
        <w:t xml:space="preserve"> </w:t>
      </w:r>
      <w:r w:rsidRPr="00A97C63">
        <w:rPr>
          <w:rFonts w:ascii="Times New Roman" w:hAnsi="Times New Roman"/>
        </w:rPr>
        <w:t>kWh/month) was higher than regional average; ii) for a large domestic consumer (300</w:t>
      </w:r>
      <w:r w:rsidR="008D36B6" w:rsidRPr="00A97C63">
        <w:rPr>
          <w:rFonts w:ascii="Times New Roman" w:hAnsi="Times New Roman"/>
        </w:rPr>
        <w:t xml:space="preserve"> </w:t>
      </w:r>
      <w:r w:rsidRPr="00A97C63">
        <w:rPr>
          <w:rFonts w:ascii="Times New Roman" w:hAnsi="Times New Roman"/>
        </w:rPr>
        <w:t>kWh/month) was higher than regional average; and</w:t>
      </w:r>
      <w:r w:rsidR="001B137E" w:rsidRPr="00A97C63">
        <w:rPr>
          <w:rFonts w:ascii="Times New Roman" w:hAnsi="Times New Roman"/>
        </w:rPr>
        <w:t>,</w:t>
      </w:r>
      <w:r w:rsidRPr="00A97C63">
        <w:rPr>
          <w:rFonts w:ascii="Times New Roman" w:hAnsi="Times New Roman"/>
        </w:rPr>
        <w:t xml:space="preserve"> iii)</w:t>
      </w:r>
      <w:r w:rsidR="008D36B6" w:rsidRPr="00A97C63">
        <w:rPr>
          <w:rFonts w:ascii="Times New Roman" w:hAnsi="Times New Roman"/>
        </w:rPr>
        <w:t xml:space="preserve"> for a business consumer (10</w:t>
      </w:r>
      <w:r w:rsidRPr="00A97C63">
        <w:rPr>
          <w:rFonts w:ascii="Times New Roman" w:hAnsi="Times New Roman"/>
        </w:rPr>
        <w:t xml:space="preserve"> </w:t>
      </w:r>
      <w:r w:rsidR="008D36B6" w:rsidRPr="00A97C63">
        <w:rPr>
          <w:rFonts w:ascii="Times New Roman" w:hAnsi="Times New Roman"/>
        </w:rPr>
        <w:t>M</w:t>
      </w:r>
      <w:r w:rsidRPr="00A97C63">
        <w:rPr>
          <w:rFonts w:ascii="Times New Roman" w:hAnsi="Times New Roman"/>
        </w:rPr>
        <w:t xml:space="preserve">Wh/month) was lower than regional average. The Electricity Act 2010 established an Electricity Sector Regulator and opened opportunities for Independent Power Producers (IPPs) to generate and sell electricity to EPC. On Upolu </w:t>
      </w:r>
      <w:r w:rsidR="001B137E" w:rsidRPr="00A97C63">
        <w:rPr>
          <w:rFonts w:ascii="Times New Roman" w:hAnsi="Times New Roman"/>
        </w:rPr>
        <w:t>Island</w:t>
      </w:r>
      <w:r w:rsidRPr="00A97C63">
        <w:rPr>
          <w:rFonts w:ascii="Times New Roman" w:hAnsi="Times New Roman"/>
        </w:rPr>
        <w:t xml:space="preserve"> currently there are two solar based IPPs in operation and others are in the pipeline. In addition a few IPPs have ongoing Power Purchase Agreements (PPAs) with EPC, but they are yet to materialize including achieving financial closure. The Energy Sector goal by 2016 is to reduce the growth rate in the volume of imported fossil fuels by 10%, with the following targets also by 2016: a 10% contribution of renewable energy to total energy consumption and 10% supply of ‘renewable energy for energy services’. For the electricity sector by 2017 the Government of Samoa has set a target of 100% renewable power generation. The theoretical/long-term potential for energy production from renewable energy technologies is considerable and include geothermal, hydro, ocean based energy, wind, solar and biomass. The technical potential for energy production from renewable energy technologies </w:t>
      </w:r>
      <w:r w:rsidR="008D36B6" w:rsidRPr="00A97C63">
        <w:rPr>
          <w:rFonts w:ascii="Times New Roman" w:hAnsi="Times New Roman"/>
        </w:rPr>
        <w:t xml:space="preserve">(RETs) </w:t>
      </w:r>
      <w:r w:rsidRPr="00A97C63">
        <w:rPr>
          <w:rFonts w:ascii="Times New Roman" w:hAnsi="Times New Roman"/>
        </w:rPr>
        <w:t xml:space="preserve">from local renewable resources currently includes hydro, solar, biomass and wind. </w:t>
      </w:r>
    </w:p>
    <w:p w14:paraId="469E9822" w14:textId="77777777" w:rsidR="009406D6" w:rsidRPr="00A97C63" w:rsidRDefault="009406D6" w:rsidP="009A2FB7">
      <w:pPr>
        <w:pStyle w:val="NoSpacing"/>
        <w:jc w:val="both"/>
        <w:rPr>
          <w:rFonts w:ascii="Times New Roman" w:hAnsi="Times New Roman"/>
        </w:rPr>
      </w:pPr>
    </w:p>
    <w:p w14:paraId="4D3F2C96" w14:textId="77777777" w:rsidR="009406D6" w:rsidRPr="00A97C63" w:rsidRDefault="009406D6" w:rsidP="009A2FB7">
      <w:pPr>
        <w:pStyle w:val="NoSpacing"/>
        <w:jc w:val="both"/>
        <w:rPr>
          <w:rFonts w:ascii="Times New Roman" w:hAnsi="Times New Roman"/>
        </w:rPr>
      </w:pPr>
      <w:r w:rsidRPr="00A97C63">
        <w:rPr>
          <w:rFonts w:ascii="Times New Roman" w:hAnsi="Times New Roman"/>
        </w:rPr>
        <w:t xml:space="preserve">Over the years identified potential for biomass energy in Samoa include agricultural residues, forestry residues, sawmill waste, coconut and municipal and other solid waste. Currently the primary electricity biomass generation options in Samoa include: 1) producing biodiesel from coconut oil (CNO), for both the electricity generation and transport sectors; 2) blending coconut oil with diesel for direct injection into diesel engines, and 3) gasification of ‘woody’ biomass such as coconut shells and husks, legumes or grasses. The advantages </w:t>
      </w:r>
      <w:r w:rsidR="004564EE" w:rsidRPr="00A97C63">
        <w:rPr>
          <w:rFonts w:ascii="Times New Roman" w:hAnsi="Times New Roman"/>
        </w:rPr>
        <w:t xml:space="preserve">of </w:t>
      </w:r>
      <w:r w:rsidRPr="00A97C63">
        <w:rPr>
          <w:rFonts w:ascii="Times New Roman" w:hAnsi="Times New Roman"/>
        </w:rPr>
        <w:t>biomass</w:t>
      </w:r>
      <w:r w:rsidR="004564EE" w:rsidRPr="00A97C63">
        <w:rPr>
          <w:rFonts w:ascii="Times New Roman" w:hAnsi="Times New Roman"/>
        </w:rPr>
        <w:t>-based power generation</w:t>
      </w:r>
      <w:r w:rsidRPr="00A97C63">
        <w:rPr>
          <w:rFonts w:ascii="Times New Roman" w:hAnsi="Times New Roman"/>
        </w:rPr>
        <w:t xml:space="preserve"> options </w:t>
      </w:r>
      <w:r w:rsidR="004564EE" w:rsidRPr="00A97C63">
        <w:rPr>
          <w:rFonts w:ascii="Times New Roman" w:hAnsi="Times New Roman"/>
        </w:rPr>
        <w:t>are mainly</w:t>
      </w:r>
      <w:r w:rsidRPr="00A97C63">
        <w:rPr>
          <w:rFonts w:ascii="Times New Roman" w:hAnsi="Times New Roman"/>
        </w:rPr>
        <w:t>: a) produc</w:t>
      </w:r>
      <w:r w:rsidR="004564EE" w:rsidRPr="00A97C63">
        <w:rPr>
          <w:rFonts w:ascii="Times New Roman" w:hAnsi="Times New Roman"/>
        </w:rPr>
        <w:t xml:space="preserve">tion of </w:t>
      </w:r>
      <w:r w:rsidRPr="00A97C63">
        <w:rPr>
          <w:rFonts w:ascii="Times New Roman" w:hAnsi="Times New Roman"/>
        </w:rPr>
        <w:t xml:space="preserve">dispatchable electricity, providing a balance to the intermittent solar, wind or run-of-river hydro supplies; b) </w:t>
      </w:r>
      <w:r w:rsidR="004564EE" w:rsidRPr="00A97C63">
        <w:rPr>
          <w:rFonts w:ascii="Times New Roman" w:hAnsi="Times New Roman"/>
        </w:rPr>
        <w:t xml:space="preserve">utilization of </w:t>
      </w:r>
      <w:r w:rsidRPr="00A97C63">
        <w:rPr>
          <w:rFonts w:ascii="Times New Roman" w:hAnsi="Times New Roman"/>
        </w:rPr>
        <w:t>indigenous energy resources, reducing the current account deficit problem created by the import</w:t>
      </w:r>
      <w:r w:rsidR="004564EE" w:rsidRPr="00A97C63">
        <w:rPr>
          <w:rFonts w:ascii="Times New Roman" w:hAnsi="Times New Roman"/>
        </w:rPr>
        <w:t>ation of</w:t>
      </w:r>
      <w:r w:rsidRPr="00A97C63">
        <w:rPr>
          <w:rFonts w:ascii="Times New Roman" w:hAnsi="Times New Roman"/>
        </w:rPr>
        <w:t xml:space="preserve"> significant volumes of diesel</w:t>
      </w:r>
      <w:r w:rsidR="004564EE" w:rsidRPr="00A97C63">
        <w:rPr>
          <w:rFonts w:ascii="Times New Roman" w:hAnsi="Times New Roman"/>
        </w:rPr>
        <w:t xml:space="preserve"> fuel oil</w:t>
      </w:r>
      <w:r w:rsidRPr="00A97C63">
        <w:rPr>
          <w:rFonts w:ascii="Times New Roman" w:hAnsi="Times New Roman"/>
        </w:rPr>
        <w:t>; and c) sust</w:t>
      </w:r>
      <w:r w:rsidR="004564EE" w:rsidRPr="00A97C63">
        <w:rPr>
          <w:rFonts w:ascii="Times New Roman" w:hAnsi="Times New Roman"/>
        </w:rPr>
        <w:t>enance</w:t>
      </w:r>
      <w:r w:rsidRPr="00A97C63">
        <w:rPr>
          <w:rFonts w:ascii="Times New Roman" w:hAnsi="Times New Roman"/>
        </w:rPr>
        <w:t xml:space="preserve"> </w:t>
      </w:r>
      <w:r w:rsidR="004564EE" w:rsidRPr="00A97C63">
        <w:rPr>
          <w:rFonts w:ascii="Times New Roman" w:hAnsi="Times New Roman"/>
        </w:rPr>
        <w:t xml:space="preserve">of </w:t>
      </w:r>
      <w:r w:rsidRPr="00A97C63">
        <w:rPr>
          <w:rFonts w:ascii="Times New Roman" w:hAnsi="Times New Roman"/>
        </w:rPr>
        <w:t xml:space="preserve">local forestry and plantation industry </w:t>
      </w:r>
      <w:r w:rsidR="004564EE" w:rsidRPr="00A97C63">
        <w:rPr>
          <w:rFonts w:ascii="Times New Roman" w:hAnsi="Times New Roman"/>
        </w:rPr>
        <w:t>that</w:t>
      </w:r>
      <w:r w:rsidRPr="00A97C63">
        <w:rPr>
          <w:rFonts w:ascii="Times New Roman" w:hAnsi="Times New Roman"/>
        </w:rPr>
        <w:t xml:space="preserve"> </w:t>
      </w:r>
      <w:r w:rsidR="004564EE" w:rsidRPr="00A97C63">
        <w:rPr>
          <w:rFonts w:ascii="Times New Roman" w:hAnsi="Times New Roman"/>
        </w:rPr>
        <w:t xml:space="preserve">can </w:t>
      </w:r>
      <w:r w:rsidRPr="00A97C63">
        <w:rPr>
          <w:rFonts w:ascii="Times New Roman" w:hAnsi="Times New Roman"/>
        </w:rPr>
        <w:lastRenderedPageBreak/>
        <w:t xml:space="preserve">boost rural employment by providing a reliable market for biomass. A recent assessment found that biodiesel is ‘….highly unlikely to be sustainable without substantial operational subsidies over its life-time’ and that it would be desirable to process locally produced CNO into non-energy related higher-grade products (such as food and cosmetic grade oils) as well as export crude oil to the world market. On the other hand the assessment found sound economics associated with </w:t>
      </w:r>
      <w:r w:rsidR="008D36B6" w:rsidRPr="00A97C63">
        <w:rPr>
          <w:rFonts w:ascii="Times New Roman" w:hAnsi="Times New Roman"/>
        </w:rPr>
        <w:t xml:space="preserve">biomass </w:t>
      </w:r>
      <w:r w:rsidRPr="00A97C63">
        <w:rPr>
          <w:rFonts w:ascii="Times New Roman" w:hAnsi="Times New Roman"/>
        </w:rPr>
        <w:t>gasification. In addition, as a base load power plant with a high dispatch merit</w:t>
      </w:r>
      <w:r w:rsidR="008D36B6" w:rsidRPr="00A97C63">
        <w:rPr>
          <w:rFonts w:ascii="Times New Roman" w:hAnsi="Times New Roman"/>
        </w:rPr>
        <w:t>,</w:t>
      </w:r>
      <w:r w:rsidRPr="00A97C63">
        <w:rPr>
          <w:rFonts w:ascii="Times New Roman" w:hAnsi="Times New Roman"/>
        </w:rPr>
        <w:t xml:space="preserve"> </w:t>
      </w:r>
      <w:r w:rsidR="008D36B6" w:rsidRPr="00A97C63">
        <w:rPr>
          <w:rFonts w:ascii="Times New Roman" w:hAnsi="Times New Roman"/>
        </w:rPr>
        <w:t xml:space="preserve">biomass </w:t>
      </w:r>
      <w:r w:rsidRPr="00A97C63">
        <w:rPr>
          <w:rFonts w:ascii="Times New Roman" w:hAnsi="Times New Roman"/>
        </w:rPr>
        <w:t>gasification</w:t>
      </w:r>
      <w:r w:rsidR="008D36B6" w:rsidRPr="00A97C63">
        <w:rPr>
          <w:rFonts w:ascii="Times New Roman" w:hAnsi="Times New Roman"/>
        </w:rPr>
        <w:t>-based power plants</w:t>
      </w:r>
      <w:r w:rsidRPr="00A97C63">
        <w:rPr>
          <w:rFonts w:ascii="Times New Roman" w:hAnsi="Times New Roman"/>
        </w:rPr>
        <w:t xml:space="preserve"> </w:t>
      </w:r>
      <w:r w:rsidR="008D36B6" w:rsidRPr="00A97C63">
        <w:rPr>
          <w:rFonts w:ascii="Times New Roman" w:hAnsi="Times New Roman"/>
        </w:rPr>
        <w:t>are</w:t>
      </w:r>
      <w:r w:rsidRPr="00A97C63">
        <w:rPr>
          <w:rFonts w:ascii="Times New Roman" w:hAnsi="Times New Roman"/>
        </w:rPr>
        <w:t xml:space="preserve"> significantly more cost effective than an increase in intermittent renewable energy (such as solar, wind and run-of-river hydro) and would contribute significantly to achieving the Government’s target to generate 100% of its electricity from renewable energy resources</w:t>
      </w:r>
      <w:r w:rsidR="00A762E6" w:rsidRPr="00A97C63">
        <w:rPr>
          <w:rStyle w:val="FootnoteReference"/>
          <w:rFonts w:ascii="Times New Roman" w:hAnsi="Times New Roman"/>
        </w:rPr>
        <w:footnoteReference w:id="12"/>
      </w:r>
      <w:r w:rsidRPr="00A97C63">
        <w:rPr>
          <w:rFonts w:ascii="Times New Roman" w:hAnsi="Times New Roman"/>
        </w:rPr>
        <w:t xml:space="preserve">. </w:t>
      </w:r>
    </w:p>
    <w:p w14:paraId="0B9E6756" w14:textId="77777777" w:rsidR="00215014" w:rsidRPr="00A97C63" w:rsidRDefault="00215014" w:rsidP="009A2FB7">
      <w:pPr>
        <w:jc w:val="both"/>
        <w:rPr>
          <w:sz w:val="22"/>
          <w:szCs w:val="22"/>
        </w:rPr>
      </w:pPr>
    </w:p>
    <w:p w14:paraId="56EF16D9" w14:textId="77777777" w:rsidR="000F2543" w:rsidRPr="00A97C63" w:rsidRDefault="000F2543" w:rsidP="009A2FB7">
      <w:pPr>
        <w:jc w:val="both"/>
        <w:rPr>
          <w:sz w:val="22"/>
          <w:szCs w:val="22"/>
          <w:u w:val="single"/>
        </w:rPr>
      </w:pPr>
      <w:r w:rsidRPr="00A97C63">
        <w:rPr>
          <w:sz w:val="22"/>
          <w:szCs w:val="22"/>
          <w:u w:val="single"/>
        </w:rPr>
        <w:t>Barriers to Cost-Effective and Reliable Applications of Renewable Energy</w:t>
      </w:r>
    </w:p>
    <w:p w14:paraId="2D4C5D0C" w14:textId="77777777" w:rsidR="00B579B5" w:rsidRPr="00A97C63" w:rsidRDefault="00B579B5" w:rsidP="009A2FB7">
      <w:pPr>
        <w:jc w:val="both"/>
        <w:rPr>
          <w:sz w:val="22"/>
          <w:szCs w:val="22"/>
        </w:rPr>
      </w:pPr>
    </w:p>
    <w:p w14:paraId="659A6382" w14:textId="41F9FEBD" w:rsidR="000F2543" w:rsidRPr="00A97C63" w:rsidRDefault="00C34141" w:rsidP="009A2FB7">
      <w:pPr>
        <w:jc w:val="both"/>
        <w:rPr>
          <w:sz w:val="22"/>
          <w:szCs w:val="22"/>
        </w:rPr>
      </w:pPr>
      <w:r w:rsidRPr="00A97C63">
        <w:rPr>
          <w:sz w:val="22"/>
          <w:szCs w:val="22"/>
        </w:rPr>
        <w:t>Despite the country’s endeavor to achieve its set target for GHG emission reduction, there are a number of barriers that are hindering the country’s efforts</w:t>
      </w:r>
      <w:r w:rsidR="008F53B2" w:rsidRPr="00A97C63">
        <w:rPr>
          <w:sz w:val="22"/>
          <w:szCs w:val="22"/>
        </w:rPr>
        <w:t>:</w:t>
      </w:r>
    </w:p>
    <w:p w14:paraId="6EE85D5F" w14:textId="77777777" w:rsidR="000F2543" w:rsidRPr="00A97C63" w:rsidRDefault="000F2543" w:rsidP="009A2FB7">
      <w:pPr>
        <w:jc w:val="both"/>
        <w:rPr>
          <w:sz w:val="22"/>
          <w:szCs w:val="22"/>
        </w:rPr>
      </w:pPr>
    </w:p>
    <w:p w14:paraId="6352FBF9" w14:textId="48FA3619" w:rsidR="00B579B5" w:rsidRPr="00A97C63" w:rsidRDefault="00B579B5" w:rsidP="009A2FB7">
      <w:pPr>
        <w:jc w:val="both"/>
        <w:rPr>
          <w:sz w:val="22"/>
          <w:szCs w:val="22"/>
        </w:rPr>
      </w:pPr>
      <w:r w:rsidRPr="00A97C63">
        <w:rPr>
          <w:sz w:val="22"/>
          <w:szCs w:val="22"/>
          <w:u w:val="single"/>
        </w:rPr>
        <w:t xml:space="preserve">Policy </w:t>
      </w:r>
      <w:r w:rsidR="004564EE" w:rsidRPr="00A97C63">
        <w:rPr>
          <w:sz w:val="22"/>
          <w:szCs w:val="22"/>
          <w:u w:val="single"/>
        </w:rPr>
        <w:t xml:space="preserve">&amp; Regulatory </w:t>
      </w:r>
      <w:r w:rsidRPr="00A97C63">
        <w:rPr>
          <w:sz w:val="22"/>
          <w:szCs w:val="22"/>
          <w:u w:val="single"/>
        </w:rPr>
        <w:t>Barriers</w:t>
      </w:r>
      <w:r w:rsidRPr="00A97C63">
        <w:rPr>
          <w:sz w:val="22"/>
          <w:szCs w:val="22"/>
        </w:rPr>
        <w:t xml:space="preserve"> –</w:t>
      </w:r>
      <w:r w:rsidR="00590950" w:rsidRPr="00A97C63">
        <w:rPr>
          <w:sz w:val="22"/>
          <w:szCs w:val="22"/>
        </w:rPr>
        <w:t xml:space="preserve"> </w:t>
      </w:r>
      <w:r w:rsidRPr="00A97C63">
        <w:rPr>
          <w:sz w:val="22"/>
          <w:szCs w:val="22"/>
        </w:rPr>
        <w:t xml:space="preserve">One of the significant aspect that need to be addressed </w:t>
      </w:r>
      <w:r w:rsidR="00590950" w:rsidRPr="00A97C63">
        <w:rPr>
          <w:sz w:val="22"/>
          <w:szCs w:val="22"/>
        </w:rPr>
        <w:t xml:space="preserve">in the yet-to-be updated National Energy Policy (NEP) </w:t>
      </w:r>
      <w:r w:rsidRPr="00A97C63">
        <w:rPr>
          <w:sz w:val="22"/>
          <w:szCs w:val="22"/>
        </w:rPr>
        <w:t xml:space="preserve">is the 100% RE target that was set to be achieved by 2017. By 2017, all of the electricity generated in the country will be from RE-based power generation. In reality, the share of RE in the country’s energy mix has been slowly decreasing since 2000. In 2009/2010, the country’s power generation mix was 43% RE; 32.2% in 2010/2011; and, 24.2% in 2013/2014. This continuous decrease </w:t>
      </w:r>
      <w:r w:rsidR="008F53B2" w:rsidRPr="00A97C63">
        <w:rPr>
          <w:sz w:val="22"/>
          <w:szCs w:val="22"/>
        </w:rPr>
        <w:t>makes the renewable</w:t>
      </w:r>
      <w:r w:rsidRPr="00A97C63">
        <w:rPr>
          <w:sz w:val="22"/>
          <w:szCs w:val="22"/>
        </w:rPr>
        <w:t xml:space="preserve"> </w:t>
      </w:r>
      <w:r w:rsidR="00590950" w:rsidRPr="00A97C63">
        <w:rPr>
          <w:sz w:val="22"/>
          <w:szCs w:val="22"/>
        </w:rPr>
        <w:t xml:space="preserve">electricity </w:t>
      </w:r>
      <w:r w:rsidRPr="00A97C63">
        <w:rPr>
          <w:sz w:val="22"/>
          <w:szCs w:val="22"/>
        </w:rPr>
        <w:t xml:space="preserve">target a challenge. In the case of biomass energy consumption (for non-power applications, i.e., mainly cooking), this has decreased by 40% from 2000 to 2012 mainly because of reduced production from the agriculture and forestry sectors, and increased use of LPG and electricity in cooking in the residential sector. </w:t>
      </w:r>
    </w:p>
    <w:p w14:paraId="0199600B" w14:textId="77777777" w:rsidR="004564EE" w:rsidRPr="00A97C63" w:rsidRDefault="004564EE" w:rsidP="009A2FB7">
      <w:pPr>
        <w:jc w:val="both"/>
        <w:rPr>
          <w:sz w:val="22"/>
          <w:szCs w:val="22"/>
        </w:rPr>
      </w:pPr>
    </w:p>
    <w:p w14:paraId="74063EA4" w14:textId="354B023B" w:rsidR="00B579B5" w:rsidRPr="00A97C63" w:rsidRDefault="00B579B5" w:rsidP="009A2FB7">
      <w:pPr>
        <w:jc w:val="both"/>
        <w:rPr>
          <w:sz w:val="22"/>
          <w:szCs w:val="22"/>
        </w:rPr>
      </w:pPr>
      <w:r w:rsidRPr="00A97C63">
        <w:rPr>
          <w:sz w:val="22"/>
          <w:szCs w:val="22"/>
        </w:rPr>
        <w:t>The absence of a coherent NEP needs to be addressed to enable the actions that would motivate the interest of the relevant actors in the GOS and in the private sector in developing and sustaining the country’s energy sector and at the same time achieve its RE target. Issues such as the unclear energy regulatory framework; absence of clear policies on the development and utilization of RE, in general, and biomass energy, in particular; and, the absence of financial/fiscal incentives for supporting private sector investments in the country’s electricity sector. While the participation of local and foreign investors in the country’s electrification program has been allowed, there are still problems associated with conflicting policies in the energy sector that can discourage private sector (local and/or foreign) capital in sustainable energy projects in the country.</w:t>
      </w:r>
    </w:p>
    <w:p w14:paraId="2E9DFFB5" w14:textId="77777777" w:rsidR="00CC0D9F" w:rsidRPr="00A97C63" w:rsidRDefault="00CC0D9F" w:rsidP="009A2FB7">
      <w:pPr>
        <w:jc w:val="both"/>
        <w:rPr>
          <w:sz w:val="22"/>
          <w:szCs w:val="22"/>
        </w:rPr>
      </w:pPr>
    </w:p>
    <w:p w14:paraId="7E6797F2" w14:textId="71CBB376" w:rsidR="004564EE" w:rsidRPr="00A97C63" w:rsidRDefault="004564EE" w:rsidP="009A2FB7">
      <w:pPr>
        <w:jc w:val="both"/>
        <w:rPr>
          <w:sz w:val="22"/>
          <w:szCs w:val="22"/>
        </w:rPr>
      </w:pPr>
      <w:r w:rsidRPr="00A97C63">
        <w:rPr>
          <w:sz w:val="22"/>
          <w:szCs w:val="22"/>
          <w:u w:val="single"/>
        </w:rPr>
        <w:t>Technical Barriers</w:t>
      </w:r>
      <w:r w:rsidRPr="00A97C63">
        <w:rPr>
          <w:sz w:val="22"/>
          <w:szCs w:val="22"/>
        </w:rPr>
        <w:t xml:space="preserve"> – Foremost among these is the instability of the existing grid in Upolu Island that include intermittent RE-based power generation units. Integrating such systems (solar PV, wind and run-of-river hydro) into existing grids is complex, and to facilitate high levels of RE integration will require careful planning to ensure not only lower optimal overall generation cost but also satisfactory electricity supply reliability. Given the small size of the Upolu power system (peak demand is around 21 MW), EPC foresees grid stability problems when several additional solar PV will soon go on-line. Currently, EPCs power generation mix is unbalanced</w:t>
      </w:r>
      <w:r w:rsidR="008F53B2" w:rsidRPr="00A97C63">
        <w:rPr>
          <w:sz w:val="22"/>
          <w:szCs w:val="22"/>
        </w:rPr>
        <w:t>, largely due to high proportion</w:t>
      </w:r>
      <w:r w:rsidRPr="00A97C63">
        <w:rPr>
          <w:sz w:val="22"/>
          <w:szCs w:val="22"/>
        </w:rPr>
        <w:t xml:space="preserve"> </w:t>
      </w:r>
      <w:r w:rsidR="008F53B2" w:rsidRPr="00A97C63">
        <w:rPr>
          <w:sz w:val="22"/>
          <w:szCs w:val="22"/>
        </w:rPr>
        <w:t>of solar (6</w:t>
      </w:r>
      <w:r w:rsidR="00590950" w:rsidRPr="00A97C63">
        <w:rPr>
          <w:sz w:val="22"/>
          <w:szCs w:val="22"/>
        </w:rPr>
        <w:t xml:space="preserve"> </w:t>
      </w:r>
      <w:r w:rsidR="008F53B2" w:rsidRPr="00A97C63">
        <w:rPr>
          <w:sz w:val="22"/>
          <w:szCs w:val="22"/>
        </w:rPr>
        <w:t>MW of 21</w:t>
      </w:r>
      <w:r w:rsidR="00590950" w:rsidRPr="00A97C63">
        <w:rPr>
          <w:sz w:val="22"/>
          <w:szCs w:val="22"/>
        </w:rPr>
        <w:t xml:space="preserve"> </w:t>
      </w:r>
      <w:r w:rsidR="008F53B2" w:rsidRPr="00A97C63">
        <w:rPr>
          <w:sz w:val="22"/>
          <w:szCs w:val="22"/>
        </w:rPr>
        <w:t xml:space="preserve">MW peak demand) </w:t>
      </w:r>
      <w:r w:rsidRPr="00A97C63">
        <w:rPr>
          <w:sz w:val="22"/>
          <w:szCs w:val="22"/>
        </w:rPr>
        <w:lastRenderedPageBreak/>
        <w:t xml:space="preserve">leading to reduced reliability and high average cost of generation. Although significant efforts have been made to boost the use of local RE resources such as hydro, wind and solar, biomass energy resources have not yet been tapped for power generation. This is because of the limited knowledge about the extent, quality and characteristics of the various biomass resources in the country. There is the general lack of knowledge in biomass energy conversion technologies, </w:t>
      </w:r>
      <w:r w:rsidR="00FF57B8" w:rsidRPr="00A97C63">
        <w:rPr>
          <w:sz w:val="22"/>
          <w:szCs w:val="22"/>
        </w:rPr>
        <w:t>and</w:t>
      </w:r>
      <w:r w:rsidRPr="00A97C63">
        <w:rPr>
          <w:sz w:val="22"/>
          <w:szCs w:val="22"/>
        </w:rPr>
        <w:t xml:space="preserve"> the absence of the necessary equipment in the country for the direct combustion of biomass, biomass-to-biogas conversion, and the gasification/pyrolysis of biomass. There is also limited knowledge of the biofuel </w:t>
      </w:r>
      <w:r w:rsidR="001B137E" w:rsidRPr="00A97C63">
        <w:rPr>
          <w:sz w:val="22"/>
          <w:szCs w:val="22"/>
        </w:rPr>
        <w:t>potential in</w:t>
      </w:r>
      <w:r w:rsidRPr="00A97C63">
        <w:rPr>
          <w:sz w:val="22"/>
          <w:szCs w:val="22"/>
        </w:rPr>
        <w:t xml:space="preserve"> the country. The application of grid-connected baseload biomass-based power generation offers a rational solution to the concern about grid instability. </w:t>
      </w:r>
    </w:p>
    <w:p w14:paraId="673D0CE8" w14:textId="77777777" w:rsidR="004564EE" w:rsidRPr="00A97C63" w:rsidRDefault="004564EE" w:rsidP="009A2FB7">
      <w:pPr>
        <w:jc w:val="both"/>
        <w:rPr>
          <w:sz w:val="22"/>
          <w:szCs w:val="22"/>
        </w:rPr>
      </w:pPr>
    </w:p>
    <w:p w14:paraId="2C2512FF" w14:textId="1A0EE9A5" w:rsidR="00B579B5" w:rsidRPr="00A97C63" w:rsidRDefault="00B579B5" w:rsidP="009A2FB7">
      <w:pPr>
        <w:jc w:val="both"/>
        <w:rPr>
          <w:sz w:val="22"/>
          <w:szCs w:val="22"/>
        </w:rPr>
      </w:pPr>
      <w:r w:rsidRPr="00A97C63">
        <w:rPr>
          <w:sz w:val="22"/>
          <w:szCs w:val="22"/>
          <w:u w:val="single"/>
        </w:rPr>
        <w:t>Financial Barriers</w:t>
      </w:r>
      <w:r w:rsidRPr="00A97C63">
        <w:rPr>
          <w:sz w:val="22"/>
          <w:szCs w:val="22"/>
        </w:rPr>
        <w:t xml:space="preserve"> – Like in other PICs, the main financial barrier to </w:t>
      </w:r>
      <w:r w:rsidR="00FF57B8" w:rsidRPr="00A97C63">
        <w:rPr>
          <w:sz w:val="22"/>
          <w:szCs w:val="22"/>
        </w:rPr>
        <w:t xml:space="preserve">the </w:t>
      </w:r>
      <w:r w:rsidRPr="00A97C63">
        <w:rPr>
          <w:sz w:val="22"/>
          <w:szCs w:val="22"/>
        </w:rPr>
        <w:t xml:space="preserve">implementation of RET system projects is the high first cost. There have been no efforts to reduce this cost through some form of incentives to make the development and utilization of RE resources more viable. </w:t>
      </w:r>
      <w:r w:rsidR="00FF57B8" w:rsidRPr="00A97C63">
        <w:rPr>
          <w:sz w:val="22"/>
          <w:szCs w:val="22"/>
        </w:rPr>
        <w:t>C</w:t>
      </w:r>
      <w:r w:rsidRPr="00A97C63">
        <w:rPr>
          <w:sz w:val="22"/>
          <w:szCs w:val="22"/>
        </w:rPr>
        <w:t xml:space="preserve">oncerns about lack of a clear and speedy process to process independent power producer (IPP) investment proposals, and the lack of a clear framework for IPP investments, have prevented several prospective IPP investors from proceeding with the financing and implementation of RE-based energy system projects. This leads to unstructured attempts to procure private sector investments in the sector and has caused delays in projects the private sector wanted to undertake. The lack of clear procedures in the licensing of IPPs and other RET service providers, connection to the power grid, pricing and regulatory arrangements, all contribute to the difficulties in securing private sector finance. Furthermore, the hold-up in </w:t>
      </w:r>
      <w:r w:rsidR="00FF57B8" w:rsidRPr="00A97C63">
        <w:rPr>
          <w:sz w:val="22"/>
          <w:szCs w:val="22"/>
        </w:rPr>
        <w:t>developing a</w:t>
      </w:r>
      <w:r w:rsidRPr="00A97C63">
        <w:rPr>
          <w:sz w:val="22"/>
          <w:szCs w:val="22"/>
        </w:rPr>
        <w:t xml:space="preserve"> mutually viable tariff between the prospective IPPs and EPC ha</w:t>
      </w:r>
      <w:r w:rsidR="00FF57B8" w:rsidRPr="00A97C63">
        <w:rPr>
          <w:sz w:val="22"/>
          <w:szCs w:val="22"/>
        </w:rPr>
        <w:t>s</w:t>
      </w:r>
      <w:r w:rsidRPr="00A97C63">
        <w:rPr>
          <w:sz w:val="22"/>
          <w:szCs w:val="22"/>
        </w:rPr>
        <w:t xml:space="preserve"> to be sorted. The tariff has to be below avoided cost of diesel-based power generation, but sufficient to allow an acceptable return on investment</w:t>
      </w:r>
      <w:r w:rsidR="00FF57B8" w:rsidRPr="00A97C63">
        <w:rPr>
          <w:sz w:val="22"/>
          <w:szCs w:val="22"/>
        </w:rPr>
        <w:t>.</w:t>
      </w:r>
    </w:p>
    <w:p w14:paraId="25569E00" w14:textId="77777777" w:rsidR="00CC0D9F" w:rsidRPr="00A97C63" w:rsidRDefault="00CC0D9F" w:rsidP="009A2FB7">
      <w:pPr>
        <w:jc w:val="both"/>
        <w:rPr>
          <w:sz w:val="22"/>
          <w:szCs w:val="22"/>
        </w:rPr>
      </w:pPr>
    </w:p>
    <w:p w14:paraId="5F1E4983" w14:textId="6092FA69" w:rsidR="00B579B5" w:rsidRPr="00A97C63" w:rsidRDefault="00B579B5" w:rsidP="009A2FB7">
      <w:pPr>
        <w:jc w:val="both"/>
        <w:rPr>
          <w:sz w:val="22"/>
          <w:szCs w:val="22"/>
        </w:rPr>
      </w:pPr>
      <w:r w:rsidRPr="00A97C63">
        <w:rPr>
          <w:sz w:val="22"/>
          <w:szCs w:val="22"/>
        </w:rPr>
        <w:t>Financial support for EE and RE initiatives is generally lacking from the government and private sector (banks/financial institutions). Aside from the absence of cohesive EE and RE policies that can encourage end-users to venture to EE and RE initiatives, there are also no financial incentives for the implementation of projects on t</w:t>
      </w:r>
      <w:r w:rsidR="00441FBB" w:rsidRPr="00A97C63">
        <w:rPr>
          <w:sz w:val="22"/>
          <w:szCs w:val="22"/>
        </w:rPr>
        <w:t>he application of EE and/or RE t</w:t>
      </w:r>
      <w:r w:rsidRPr="00A97C63">
        <w:rPr>
          <w:sz w:val="22"/>
          <w:szCs w:val="22"/>
        </w:rPr>
        <w:t xml:space="preserve">echnologies. The financial sector in the country is generally not interested in these initiatives, since such projects are often viewed as risky investments (mainly due </w:t>
      </w:r>
      <w:r w:rsidR="00441FBB" w:rsidRPr="00A97C63">
        <w:rPr>
          <w:sz w:val="22"/>
          <w:szCs w:val="22"/>
        </w:rPr>
        <w:t>to high initial costs of EE/RE t</w:t>
      </w:r>
      <w:r w:rsidRPr="00A97C63">
        <w:rPr>
          <w:sz w:val="22"/>
          <w:szCs w:val="22"/>
        </w:rPr>
        <w:t xml:space="preserve">echnologies, and the absence of concrete government policies on EE and RE applications). </w:t>
      </w:r>
    </w:p>
    <w:p w14:paraId="27F70CB8" w14:textId="77777777" w:rsidR="00CC0D9F" w:rsidRPr="00A97C63" w:rsidRDefault="00CC0D9F" w:rsidP="009A2FB7">
      <w:pPr>
        <w:jc w:val="both"/>
        <w:rPr>
          <w:sz w:val="22"/>
          <w:szCs w:val="22"/>
        </w:rPr>
      </w:pPr>
    </w:p>
    <w:p w14:paraId="4BAFB86C" w14:textId="77777777" w:rsidR="00B579B5" w:rsidRPr="00A97C63" w:rsidRDefault="00B579B5" w:rsidP="009A2FB7">
      <w:pPr>
        <w:jc w:val="both"/>
        <w:rPr>
          <w:sz w:val="22"/>
          <w:szCs w:val="22"/>
        </w:rPr>
      </w:pPr>
      <w:r w:rsidRPr="00A97C63">
        <w:rPr>
          <w:sz w:val="22"/>
          <w:szCs w:val="22"/>
          <w:u w:val="single"/>
        </w:rPr>
        <w:t>Market Barriers</w:t>
      </w:r>
      <w:r w:rsidRPr="00A97C63">
        <w:rPr>
          <w:sz w:val="22"/>
          <w:szCs w:val="22"/>
        </w:rPr>
        <w:t xml:space="preserve"> - Considering the population of the country, the local market is too small for local manufacture of components of RET systems and probably too small to attract suppliers willing and able to stock and provide effective product inventories, support and after-market maintenance services. These include: (a) limited financial resources in rural communities; (b) absence of commercially available RE equipment in the local market; (c) dispersed load and market centers for RE-based energy systems; and, (d) lack of productive demand for electricity in rural areas. These market-related barriers also contribute to the existence of the main financial barrier. </w:t>
      </w:r>
    </w:p>
    <w:p w14:paraId="2F42EF50" w14:textId="77777777" w:rsidR="00CC0D9F" w:rsidRPr="00A97C63" w:rsidRDefault="00CC0D9F" w:rsidP="009A2FB7">
      <w:pPr>
        <w:jc w:val="both"/>
        <w:rPr>
          <w:sz w:val="22"/>
          <w:szCs w:val="22"/>
        </w:rPr>
      </w:pPr>
    </w:p>
    <w:p w14:paraId="35E38F01" w14:textId="492613C4" w:rsidR="00B579B5" w:rsidRPr="00A97C63" w:rsidRDefault="00B579B5" w:rsidP="009A2FB7">
      <w:pPr>
        <w:jc w:val="both"/>
        <w:rPr>
          <w:sz w:val="22"/>
          <w:szCs w:val="22"/>
        </w:rPr>
      </w:pPr>
      <w:r w:rsidRPr="00A97C63">
        <w:rPr>
          <w:sz w:val="22"/>
          <w:szCs w:val="22"/>
          <w:u w:val="single"/>
        </w:rPr>
        <w:t xml:space="preserve">Awareness/Information </w:t>
      </w:r>
      <w:r w:rsidR="00C1717B" w:rsidRPr="00A97C63">
        <w:rPr>
          <w:sz w:val="22"/>
          <w:szCs w:val="22"/>
          <w:u w:val="single"/>
        </w:rPr>
        <w:t>Barriers</w:t>
      </w:r>
      <w:r w:rsidR="00C1717B" w:rsidRPr="00A97C63">
        <w:rPr>
          <w:sz w:val="22"/>
          <w:szCs w:val="22"/>
        </w:rPr>
        <w:t xml:space="preserve"> </w:t>
      </w:r>
      <w:r w:rsidRPr="00A97C63">
        <w:rPr>
          <w:sz w:val="22"/>
          <w:szCs w:val="22"/>
        </w:rPr>
        <w:t>–</w:t>
      </w:r>
      <w:r w:rsidR="00FF57B8" w:rsidRPr="00A97C63">
        <w:rPr>
          <w:sz w:val="22"/>
          <w:szCs w:val="22"/>
        </w:rPr>
        <w:t xml:space="preserve"> </w:t>
      </w:r>
      <w:r w:rsidRPr="00A97C63">
        <w:rPr>
          <w:sz w:val="22"/>
          <w:szCs w:val="22"/>
        </w:rPr>
        <w:t xml:space="preserve">Widespread application and practice of RE initiatives </w:t>
      </w:r>
      <w:r w:rsidR="00FF57B8" w:rsidRPr="00A97C63">
        <w:rPr>
          <w:sz w:val="22"/>
          <w:szCs w:val="22"/>
        </w:rPr>
        <w:t>is still at a low level in Samoa</w:t>
      </w:r>
      <w:r w:rsidRPr="00A97C63">
        <w:rPr>
          <w:sz w:val="22"/>
          <w:szCs w:val="22"/>
        </w:rPr>
        <w:t xml:space="preserve">. This is further aggravated by the limited training available on RETs, inadequate information about the magnitude and availability of available RE resources, and lack of information about energy annual production, supply, and distribution and consumption in the country. There are also inadequate funds allocated for overall energy management, data collection, analysis of supply options including RETs, etc. While, the current emphasis of financial support on petroleum supply and pricing has been rational and effective, the lack of financial support for addressing the low level of awareness and lack of information </w:t>
      </w:r>
      <w:r w:rsidR="00FF57B8" w:rsidRPr="00A97C63">
        <w:rPr>
          <w:sz w:val="22"/>
          <w:szCs w:val="22"/>
        </w:rPr>
        <w:t>is a</w:t>
      </w:r>
      <w:r w:rsidRPr="00A97C63">
        <w:rPr>
          <w:sz w:val="22"/>
          <w:szCs w:val="22"/>
        </w:rPr>
        <w:t xml:space="preserve"> barrier to RE development and utilization in the country.</w:t>
      </w:r>
    </w:p>
    <w:p w14:paraId="75F1E304" w14:textId="77777777" w:rsidR="00B579B5" w:rsidRPr="00A97C63" w:rsidRDefault="00B579B5" w:rsidP="009A2FB7">
      <w:pPr>
        <w:ind w:left="405"/>
        <w:jc w:val="both"/>
        <w:rPr>
          <w:sz w:val="22"/>
          <w:szCs w:val="22"/>
        </w:rPr>
      </w:pPr>
    </w:p>
    <w:p w14:paraId="5B9EFF7F" w14:textId="77777777" w:rsidR="002F3749" w:rsidRPr="00A97C63" w:rsidRDefault="002F3749" w:rsidP="009A2FB7">
      <w:pPr>
        <w:pStyle w:val="GEFQuestion"/>
        <w:numPr>
          <w:ilvl w:val="1"/>
          <w:numId w:val="38"/>
        </w:numPr>
        <w:jc w:val="both"/>
        <w:rPr>
          <w:szCs w:val="22"/>
        </w:rPr>
      </w:pPr>
      <w:r w:rsidRPr="00A97C63">
        <w:rPr>
          <w:i/>
          <w:szCs w:val="22"/>
        </w:rPr>
        <w:t>B</w:t>
      </w:r>
      <w:r w:rsidR="00693747" w:rsidRPr="00A97C63">
        <w:rPr>
          <w:i/>
          <w:szCs w:val="22"/>
        </w:rPr>
        <w:t xml:space="preserve">aseline scenario </w:t>
      </w:r>
      <w:r w:rsidR="008876C6" w:rsidRPr="00A97C63">
        <w:rPr>
          <w:i/>
          <w:szCs w:val="22"/>
        </w:rPr>
        <w:t>or</w:t>
      </w:r>
      <w:r w:rsidR="00693747" w:rsidRPr="00A97C63">
        <w:rPr>
          <w:i/>
          <w:szCs w:val="22"/>
        </w:rPr>
        <w:t xml:space="preserve"> any associated baseline projects</w:t>
      </w:r>
    </w:p>
    <w:p w14:paraId="7DBC8C77" w14:textId="77777777" w:rsidR="00215014" w:rsidRPr="00A97C63" w:rsidRDefault="00215014" w:rsidP="009A2FB7">
      <w:pPr>
        <w:jc w:val="both"/>
        <w:rPr>
          <w:sz w:val="22"/>
          <w:szCs w:val="22"/>
        </w:rPr>
      </w:pPr>
    </w:p>
    <w:p w14:paraId="4565AF8F" w14:textId="77777777" w:rsidR="008C48D7" w:rsidRPr="00A97C63" w:rsidRDefault="008C48D7" w:rsidP="009A2FB7">
      <w:pPr>
        <w:jc w:val="both"/>
        <w:rPr>
          <w:sz w:val="22"/>
          <w:szCs w:val="22"/>
        </w:rPr>
      </w:pPr>
      <w:r w:rsidRPr="00A97C63">
        <w:rPr>
          <w:sz w:val="22"/>
          <w:szCs w:val="22"/>
        </w:rPr>
        <w:t xml:space="preserve">During the past decade, Samoa has embarked in utilizing its indigenous renewable energy resources for its national electricity program. Most of the implemented power generation projects are based on solar PV and </w:t>
      </w:r>
      <w:r w:rsidRPr="00A97C63">
        <w:rPr>
          <w:sz w:val="22"/>
          <w:szCs w:val="22"/>
        </w:rPr>
        <w:lastRenderedPageBreak/>
        <w:t>hydropower technology. There are also plans for the utilization of biomass energy resources. The baseline projects (ongoing and planned) on RE-based power generation in the country include:</w:t>
      </w:r>
    </w:p>
    <w:p w14:paraId="690CE460" w14:textId="77777777" w:rsidR="008C48D7" w:rsidRPr="00A97C63" w:rsidRDefault="008C48D7" w:rsidP="009A2FB7">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5"/>
        <w:gridCol w:w="3823"/>
        <w:gridCol w:w="3112"/>
      </w:tblGrid>
      <w:tr w:rsidR="00423467" w:rsidRPr="00A97C63" w14:paraId="0E85E2D9" w14:textId="77777777" w:rsidTr="00784EE8">
        <w:tc>
          <w:tcPr>
            <w:tcW w:w="244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EA23881" w14:textId="77777777" w:rsidR="008C48D7" w:rsidRPr="00A97C63" w:rsidRDefault="008C48D7" w:rsidP="009A2FB7">
            <w:pPr>
              <w:jc w:val="center"/>
              <w:rPr>
                <w:b/>
                <w:sz w:val="22"/>
                <w:szCs w:val="22"/>
              </w:rPr>
            </w:pPr>
            <w:r w:rsidRPr="00A97C63">
              <w:rPr>
                <w:b/>
                <w:sz w:val="22"/>
                <w:szCs w:val="22"/>
              </w:rPr>
              <w:t>Baseline Project</w:t>
            </w:r>
          </w:p>
        </w:tc>
        <w:tc>
          <w:tcPr>
            <w:tcW w:w="393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05E697C" w14:textId="77777777" w:rsidR="008C48D7" w:rsidRPr="00A97C63" w:rsidRDefault="008C48D7" w:rsidP="009A2FB7">
            <w:pPr>
              <w:jc w:val="center"/>
              <w:rPr>
                <w:b/>
                <w:sz w:val="22"/>
                <w:szCs w:val="22"/>
              </w:rPr>
            </w:pPr>
            <w:r w:rsidRPr="00A97C63">
              <w:rPr>
                <w:b/>
                <w:sz w:val="22"/>
                <w:szCs w:val="22"/>
              </w:rPr>
              <w:t>Brief Project Description</w:t>
            </w:r>
          </w:p>
        </w:tc>
        <w:tc>
          <w:tcPr>
            <w:tcW w:w="3192"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1016B7F" w14:textId="77777777" w:rsidR="008C48D7" w:rsidRPr="00A97C63" w:rsidRDefault="008C48D7" w:rsidP="009A2FB7">
            <w:pPr>
              <w:jc w:val="center"/>
              <w:rPr>
                <w:b/>
                <w:sz w:val="22"/>
                <w:szCs w:val="22"/>
              </w:rPr>
            </w:pPr>
            <w:r w:rsidRPr="00A97C63">
              <w:rPr>
                <w:b/>
                <w:sz w:val="22"/>
                <w:szCs w:val="22"/>
              </w:rPr>
              <w:t>Project Implementer &amp; Timeline</w:t>
            </w:r>
          </w:p>
        </w:tc>
      </w:tr>
      <w:tr w:rsidR="00423467" w:rsidRPr="00A97C63" w14:paraId="0C67B397" w14:textId="77777777" w:rsidTr="00784EE8">
        <w:tc>
          <w:tcPr>
            <w:tcW w:w="2448" w:type="dxa"/>
            <w:tcBorders>
              <w:top w:val="single" w:sz="12" w:space="0" w:color="FFFF00"/>
            </w:tcBorders>
            <w:shd w:val="clear" w:color="auto" w:fill="auto"/>
            <w:vAlign w:val="center"/>
          </w:tcPr>
          <w:p w14:paraId="415C4E09" w14:textId="77777777" w:rsidR="008C48D7" w:rsidRPr="00A97C63" w:rsidRDefault="008C48D7" w:rsidP="009A2FB7">
            <w:pPr>
              <w:rPr>
                <w:sz w:val="20"/>
                <w:szCs w:val="22"/>
              </w:rPr>
            </w:pPr>
            <w:r w:rsidRPr="00A97C63">
              <w:rPr>
                <w:sz w:val="20"/>
                <w:szCs w:val="22"/>
              </w:rPr>
              <w:t>Green Power Samoa, IPP Airport</w:t>
            </w:r>
          </w:p>
        </w:tc>
        <w:tc>
          <w:tcPr>
            <w:tcW w:w="3936" w:type="dxa"/>
            <w:tcBorders>
              <w:top w:val="single" w:sz="12" w:space="0" w:color="FFFF00"/>
            </w:tcBorders>
            <w:shd w:val="clear" w:color="auto" w:fill="auto"/>
            <w:vAlign w:val="center"/>
          </w:tcPr>
          <w:p w14:paraId="0D2A99BF" w14:textId="77777777" w:rsidR="008C48D7" w:rsidRPr="00A97C63" w:rsidRDefault="008C48D7" w:rsidP="009A2FB7">
            <w:pPr>
              <w:rPr>
                <w:sz w:val="20"/>
                <w:szCs w:val="22"/>
              </w:rPr>
            </w:pPr>
            <w:r w:rsidRPr="00A97C63">
              <w:rPr>
                <w:sz w:val="20"/>
                <w:szCs w:val="22"/>
              </w:rPr>
              <w:t xml:space="preserve">IPP funded </w:t>
            </w:r>
            <w:r w:rsidR="00B71500" w:rsidRPr="00A97C63">
              <w:rPr>
                <w:sz w:val="20"/>
                <w:szCs w:val="22"/>
              </w:rPr>
              <w:t xml:space="preserve">2 MW solar PV </w:t>
            </w:r>
            <w:r w:rsidRPr="00A97C63">
              <w:rPr>
                <w:sz w:val="20"/>
                <w:szCs w:val="22"/>
              </w:rPr>
              <w:t>project</w:t>
            </w:r>
            <w:r w:rsidR="00B71500" w:rsidRPr="00A97C63">
              <w:rPr>
                <w:sz w:val="20"/>
                <w:szCs w:val="22"/>
              </w:rPr>
              <w:t xml:space="preserve">; annual </w:t>
            </w:r>
            <w:r w:rsidRPr="00A97C63">
              <w:rPr>
                <w:sz w:val="20"/>
                <w:szCs w:val="22"/>
              </w:rPr>
              <w:t xml:space="preserve">power generation </w:t>
            </w:r>
            <w:r w:rsidR="00B71500" w:rsidRPr="00A97C63">
              <w:rPr>
                <w:sz w:val="20"/>
                <w:szCs w:val="22"/>
              </w:rPr>
              <w:t xml:space="preserve">= </w:t>
            </w:r>
            <w:r w:rsidRPr="00A97C63">
              <w:rPr>
                <w:sz w:val="20"/>
                <w:szCs w:val="22"/>
              </w:rPr>
              <w:t>3.5 MWh</w:t>
            </w:r>
            <w:r w:rsidR="00B71500" w:rsidRPr="00A97C63">
              <w:rPr>
                <w:sz w:val="20"/>
                <w:szCs w:val="22"/>
              </w:rPr>
              <w:t xml:space="preserve"> (supply</w:t>
            </w:r>
            <w:r w:rsidRPr="00A97C63">
              <w:rPr>
                <w:sz w:val="20"/>
                <w:szCs w:val="22"/>
              </w:rPr>
              <w:t xml:space="preserve"> to EPC</w:t>
            </w:r>
            <w:r w:rsidR="00B71500" w:rsidRPr="00A97C63">
              <w:rPr>
                <w:sz w:val="20"/>
                <w:szCs w:val="22"/>
              </w:rPr>
              <w:t>)</w:t>
            </w:r>
          </w:p>
        </w:tc>
        <w:tc>
          <w:tcPr>
            <w:tcW w:w="3192" w:type="dxa"/>
            <w:tcBorders>
              <w:top w:val="single" w:sz="12" w:space="0" w:color="FFFF00"/>
            </w:tcBorders>
            <w:shd w:val="clear" w:color="auto" w:fill="auto"/>
            <w:vAlign w:val="center"/>
          </w:tcPr>
          <w:p w14:paraId="3658EC22" w14:textId="77777777" w:rsidR="008C48D7" w:rsidRPr="00A97C63" w:rsidRDefault="008C48D7" w:rsidP="009A2FB7">
            <w:pPr>
              <w:rPr>
                <w:sz w:val="20"/>
                <w:szCs w:val="22"/>
              </w:rPr>
            </w:pPr>
            <w:r w:rsidRPr="00A97C63">
              <w:rPr>
                <w:sz w:val="20"/>
                <w:szCs w:val="22"/>
              </w:rPr>
              <w:t>Green Power IPP; start of operations by 2016.</w:t>
            </w:r>
          </w:p>
        </w:tc>
      </w:tr>
      <w:tr w:rsidR="00423467" w:rsidRPr="00A97C63" w14:paraId="4BEBD9C5" w14:textId="77777777" w:rsidTr="00784EE8">
        <w:tc>
          <w:tcPr>
            <w:tcW w:w="2448" w:type="dxa"/>
            <w:shd w:val="clear" w:color="auto" w:fill="auto"/>
            <w:vAlign w:val="center"/>
          </w:tcPr>
          <w:p w14:paraId="0161562A" w14:textId="77777777" w:rsidR="008C48D7" w:rsidRPr="00A97C63" w:rsidRDefault="008C48D7" w:rsidP="009A2FB7">
            <w:pPr>
              <w:rPr>
                <w:sz w:val="20"/>
                <w:szCs w:val="22"/>
              </w:rPr>
            </w:pPr>
            <w:r w:rsidRPr="00A97C63">
              <w:rPr>
                <w:sz w:val="20"/>
                <w:szCs w:val="22"/>
              </w:rPr>
              <w:t>Green Power Samoa, IPP Race Course</w:t>
            </w:r>
          </w:p>
        </w:tc>
        <w:tc>
          <w:tcPr>
            <w:tcW w:w="3936" w:type="dxa"/>
            <w:shd w:val="clear" w:color="auto" w:fill="auto"/>
            <w:vAlign w:val="center"/>
          </w:tcPr>
          <w:p w14:paraId="0E33467A" w14:textId="77777777" w:rsidR="008C48D7" w:rsidRPr="00A97C63" w:rsidRDefault="00B71500" w:rsidP="009A2FB7">
            <w:pPr>
              <w:rPr>
                <w:sz w:val="20"/>
                <w:szCs w:val="22"/>
              </w:rPr>
            </w:pPr>
            <w:r w:rsidRPr="00A97C63">
              <w:rPr>
                <w:sz w:val="20"/>
                <w:szCs w:val="22"/>
              </w:rPr>
              <w:t>IPP funded 2 MW solar PV project; annual power generation = 3.5 MWh (supply to EPC)</w:t>
            </w:r>
          </w:p>
        </w:tc>
        <w:tc>
          <w:tcPr>
            <w:tcW w:w="3192" w:type="dxa"/>
            <w:shd w:val="clear" w:color="auto" w:fill="auto"/>
            <w:vAlign w:val="center"/>
          </w:tcPr>
          <w:p w14:paraId="60237928" w14:textId="77777777" w:rsidR="008C48D7" w:rsidRPr="00A97C63" w:rsidRDefault="008C48D7" w:rsidP="009A2FB7">
            <w:pPr>
              <w:rPr>
                <w:sz w:val="20"/>
                <w:szCs w:val="22"/>
              </w:rPr>
            </w:pPr>
            <w:r w:rsidRPr="00A97C63">
              <w:rPr>
                <w:sz w:val="20"/>
                <w:szCs w:val="22"/>
              </w:rPr>
              <w:t>Green Power IPP; start of operations by mid-2016.</w:t>
            </w:r>
          </w:p>
        </w:tc>
      </w:tr>
      <w:tr w:rsidR="00423467" w:rsidRPr="00A97C63" w14:paraId="497995ED" w14:textId="77777777" w:rsidTr="00784EE8">
        <w:tc>
          <w:tcPr>
            <w:tcW w:w="2448" w:type="dxa"/>
            <w:shd w:val="clear" w:color="auto" w:fill="auto"/>
            <w:vAlign w:val="center"/>
          </w:tcPr>
          <w:p w14:paraId="320E41D2" w14:textId="77777777" w:rsidR="008C48D7" w:rsidRPr="00A97C63" w:rsidRDefault="008C48D7" w:rsidP="009A2FB7">
            <w:pPr>
              <w:rPr>
                <w:sz w:val="20"/>
                <w:szCs w:val="22"/>
              </w:rPr>
            </w:pPr>
            <w:r w:rsidRPr="00A97C63">
              <w:rPr>
                <w:sz w:val="20"/>
                <w:szCs w:val="22"/>
              </w:rPr>
              <w:t>Sun Pacific Energy Ltd</w:t>
            </w:r>
          </w:p>
        </w:tc>
        <w:tc>
          <w:tcPr>
            <w:tcW w:w="3936" w:type="dxa"/>
            <w:shd w:val="clear" w:color="auto" w:fill="auto"/>
            <w:vAlign w:val="center"/>
          </w:tcPr>
          <w:p w14:paraId="67FFD44D" w14:textId="77777777" w:rsidR="008C48D7" w:rsidRPr="00A97C63" w:rsidRDefault="00B71500" w:rsidP="009A2FB7">
            <w:pPr>
              <w:rPr>
                <w:sz w:val="20"/>
                <w:szCs w:val="22"/>
              </w:rPr>
            </w:pPr>
            <w:r w:rsidRPr="00A97C63">
              <w:rPr>
                <w:sz w:val="20"/>
                <w:szCs w:val="22"/>
              </w:rPr>
              <w:t>IPP funded 2 MW solar PV project; annual power generation = 3.5 MWh (supply to EPC)</w:t>
            </w:r>
          </w:p>
        </w:tc>
        <w:tc>
          <w:tcPr>
            <w:tcW w:w="3192" w:type="dxa"/>
            <w:shd w:val="clear" w:color="auto" w:fill="auto"/>
            <w:vAlign w:val="center"/>
          </w:tcPr>
          <w:p w14:paraId="5C8084F5" w14:textId="77777777" w:rsidR="008C48D7" w:rsidRPr="00A97C63" w:rsidRDefault="008C48D7" w:rsidP="009A2FB7">
            <w:pPr>
              <w:rPr>
                <w:sz w:val="20"/>
                <w:szCs w:val="22"/>
              </w:rPr>
            </w:pPr>
            <w:r w:rsidRPr="00A97C63">
              <w:rPr>
                <w:sz w:val="20"/>
                <w:szCs w:val="22"/>
              </w:rPr>
              <w:t>Harelec IPP; start of operations by 2017.</w:t>
            </w:r>
          </w:p>
        </w:tc>
      </w:tr>
      <w:tr w:rsidR="00423467" w:rsidRPr="00A97C63" w14:paraId="2F3C7B2D" w14:textId="77777777" w:rsidTr="00784EE8">
        <w:tc>
          <w:tcPr>
            <w:tcW w:w="2448" w:type="dxa"/>
            <w:shd w:val="clear" w:color="auto" w:fill="auto"/>
            <w:vAlign w:val="center"/>
          </w:tcPr>
          <w:p w14:paraId="587986A7" w14:textId="77777777" w:rsidR="008C48D7" w:rsidRPr="00A97C63" w:rsidRDefault="008C48D7" w:rsidP="009A2FB7">
            <w:pPr>
              <w:rPr>
                <w:sz w:val="20"/>
                <w:szCs w:val="22"/>
              </w:rPr>
            </w:pPr>
            <w:r w:rsidRPr="00A97C63">
              <w:rPr>
                <w:sz w:val="20"/>
                <w:szCs w:val="22"/>
              </w:rPr>
              <w:t>Solar for Samoa, IPP Racecourse</w:t>
            </w:r>
          </w:p>
        </w:tc>
        <w:tc>
          <w:tcPr>
            <w:tcW w:w="3936" w:type="dxa"/>
            <w:shd w:val="clear" w:color="auto" w:fill="auto"/>
            <w:vAlign w:val="center"/>
          </w:tcPr>
          <w:p w14:paraId="492FA18A" w14:textId="77777777" w:rsidR="008C48D7" w:rsidRPr="00A97C63" w:rsidRDefault="00B71500" w:rsidP="009A2FB7">
            <w:pPr>
              <w:rPr>
                <w:sz w:val="20"/>
                <w:szCs w:val="22"/>
              </w:rPr>
            </w:pPr>
            <w:r w:rsidRPr="00A97C63">
              <w:rPr>
                <w:sz w:val="20"/>
                <w:szCs w:val="22"/>
              </w:rPr>
              <w:t>IPP funded 2 MW solar PV project; annual power generation = 3.5 MWh (supply to EPC)</w:t>
            </w:r>
          </w:p>
        </w:tc>
        <w:tc>
          <w:tcPr>
            <w:tcW w:w="3192" w:type="dxa"/>
            <w:shd w:val="clear" w:color="auto" w:fill="auto"/>
            <w:vAlign w:val="center"/>
          </w:tcPr>
          <w:p w14:paraId="4355020D" w14:textId="77777777" w:rsidR="008C48D7" w:rsidRPr="00A97C63" w:rsidRDefault="008C48D7" w:rsidP="009A2FB7">
            <w:pPr>
              <w:rPr>
                <w:sz w:val="20"/>
                <w:szCs w:val="22"/>
              </w:rPr>
            </w:pPr>
            <w:r w:rsidRPr="00A97C63">
              <w:rPr>
                <w:sz w:val="20"/>
                <w:szCs w:val="22"/>
              </w:rPr>
              <w:t>First Solar IPP; start of operations by 2017.</w:t>
            </w:r>
          </w:p>
        </w:tc>
      </w:tr>
      <w:tr w:rsidR="00423467" w:rsidRPr="00A97C63" w14:paraId="35623A2D" w14:textId="77777777" w:rsidTr="00784EE8">
        <w:tc>
          <w:tcPr>
            <w:tcW w:w="2448" w:type="dxa"/>
            <w:shd w:val="clear" w:color="auto" w:fill="auto"/>
            <w:vAlign w:val="center"/>
          </w:tcPr>
          <w:p w14:paraId="3E4E27A4" w14:textId="77777777" w:rsidR="008C48D7" w:rsidRPr="00A97C63" w:rsidRDefault="008C48D7" w:rsidP="009A2FB7">
            <w:pPr>
              <w:rPr>
                <w:sz w:val="20"/>
                <w:szCs w:val="22"/>
              </w:rPr>
            </w:pPr>
            <w:r w:rsidRPr="00A97C63">
              <w:rPr>
                <w:sz w:val="20"/>
                <w:szCs w:val="22"/>
              </w:rPr>
              <w:t>Solar for Samoa, IPP Airport</w:t>
            </w:r>
          </w:p>
        </w:tc>
        <w:tc>
          <w:tcPr>
            <w:tcW w:w="3936" w:type="dxa"/>
            <w:shd w:val="clear" w:color="auto" w:fill="auto"/>
            <w:vAlign w:val="center"/>
          </w:tcPr>
          <w:p w14:paraId="5753A48E" w14:textId="77777777" w:rsidR="008C48D7" w:rsidRPr="00A97C63" w:rsidRDefault="00B71500" w:rsidP="009A2FB7">
            <w:pPr>
              <w:rPr>
                <w:sz w:val="20"/>
                <w:szCs w:val="22"/>
              </w:rPr>
            </w:pPr>
            <w:r w:rsidRPr="00A97C63">
              <w:rPr>
                <w:sz w:val="20"/>
                <w:szCs w:val="22"/>
              </w:rPr>
              <w:t>IPP funded 2 MW solar PV project; annual power generation = 3.5 MWh (supply to EPC)</w:t>
            </w:r>
          </w:p>
        </w:tc>
        <w:tc>
          <w:tcPr>
            <w:tcW w:w="3192" w:type="dxa"/>
            <w:shd w:val="clear" w:color="auto" w:fill="auto"/>
            <w:vAlign w:val="center"/>
          </w:tcPr>
          <w:p w14:paraId="3EDCBD98" w14:textId="77777777" w:rsidR="008C48D7" w:rsidRPr="00A97C63" w:rsidRDefault="008C48D7" w:rsidP="009A2FB7">
            <w:pPr>
              <w:rPr>
                <w:sz w:val="20"/>
                <w:szCs w:val="22"/>
              </w:rPr>
            </w:pPr>
            <w:r w:rsidRPr="00A97C63">
              <w:rPr>
                <w:sz w:val="20"/>
                <w:szCs w:val="22"/>
              </w:rPr>
              <w:t>First Solar IPP; start of operations by 2017.</w:t>
            </w:r>
          </w:p>
        </w:tc>
      </w:tr>
      <w:tr w:rsidR="00423467" w:rsidRPr="00A97C63" w14:paraId="758C73B7" w14:textId="77777777" w:rsidTr="00784EE8">
        <w:tc>
          <w:tcPr>
            <w:tcW w:w="2448" w:type="dxa"/>
            <w:shd w:val="clear" w:color="auto" w:fill="auto"/>
            <w:vAlign w:val="center"/>
          </w:tcPr>
          <w:p w14:paraId="145E8E8B" w14:textId="77777777" w:rsidR="008C48D7" w:rsidRPr="00A97C63" w:rsidRDefault="008C48D7" w:rsidP="009A2FB7">
            <w:pPr>
              <w:rPr>
                <w:sz w:val="20"/>
                <w:szCs w:val="22"/>
              </w:rPr>
            </w:pPr>
            <w:r w:rsidRPr="00A97C63">
              <w:rPr>
                <w:sz w:val="20"/>
                <w:szCs w:val="22"/>
              </w:rPr>
              <w:t>Pacific Renewable Energy Ltd</w:t>
            </w:r>
          </w:p>
        </w:tc>
        <w:tc>
          <w:tcPr>
            <w:tcW w:w="3936" w:type="dxa"/>
            <w:shd w:val="clear" w:color="auto" w:fill="auto"/>
            <w:vAlign w:val="center"/>
          </w:tcPr>
          <w:p w14:paraId="0A8F14D6" w14:textId="77777777" w:rsidR="008C48D7" w:rsidRPr="00A97C63" w:rsidRDefault="008C48D7" w:rsidP="009A2FB7">
            <w:pPr>
              <w:rPr>
                <w:sz w:val="20"/>
                <w:szCs w:val="22"/>
              </w:rPr>
            </w:pPr>
            <w:r w:rsidRPr="00A97C63">
              <w:rPr>
                <w:sz w:val="20"/>
                <w:szCs w:val="22"/>
              </w:rPr>
              <w:t>25</w:t>
            </w:r>
            <w:r w:rsidR="00B71500" w:rsidRPr="00A97C63">
              <w:rPr>
                <w:sz w:val="20"/>
                <w:szCs w:val="22"/>
              </w:rPr>
              <w:t xml:space="preserve"> </w:t>
            </w:r>
            <w:r w:rsidRPr="00A97C63">
              <w:rPr>
                <w:sz w:val="20"/>
                <w:szCs w:val="22"/>
              </w:rPr>
              <w:t>MW wind plus 10</w:t>
            </w:r>
            <w:r w:rsidR="00B71500" w:rsidRPr="00A97C63">
              <w:rPr>
                <w:sz w:val="20"/>
                <w:szCs w:val="22"/>
              </w:rPr>
              <w:t xml:space="preserve"> </w:t>
            </w:r>
            <w:r w:rsidRPr="00A97C63">
              <w:rPr>
                <w:sz w:val="20"/>
                <w:szCs w:val="22"/>
              </w:rPr>
              <w:t xml:space="preserve">MW hydro storage; guaranteed </w:t>
            </w:r>
            <w:r w:rsidR="00B71500" w:rsidRPr="00A97C63">
              <w:rPr>
                <w:sz w:val="20"/>
                <w:szCs w:val="22"/>
              </w:rPr>
              <w:t xml:space="preserve">generation </w:t>
            </w:r>
            <w:r w:rsidRPr="00A97C63">
              <w:rPr>
                <w:sz w:val="20"/>
                <w:szCs w:val="22"/>
              </w:rPr>
              <w:t xml:space="preserve">capacity </w:t>
            </w:r>
            <w:r w:rsidR="00B71500" w:rsidRPr="00A97C63">
              <w:rPr>
                <w:sz w:val="20"/>
                <w:szCs w:val="22"/>
              </w:rPr>
              <w:t xml:space="preserve">= </w:t>
            </w:r>
            <w:r w:rsidRPr="00A97C63">
              <w:rPr>
                <w:sz w:val="20"/>
                <w:szCs w:val="22"/>
              </w:rPr>
              <w:t xml:space="preserve">7MW, supply </w:t>
            </w:r>
            <w:r w:rsidR="00B71500" w:rsidRPr="00A97C63">
              <w:rPr>
                <w:sz w:val="20"/>
                <w:szCs w:val="22"/>
              </w:rPr>
              <w:t xml:space="preserve">to EPC = </w:t>
            </w:r>
            <w:r w:rsidRPr="00A97C63">
              <w:rPr>
                <w:sz w:val="20"/>
                <w:szCs w:val="22"/>
              </w:rPr>
              <w:t>48 MWh/year</w:t>
            </w:r>
          </w:p>
        </w:tc>
        <w:tc>
          <w:tcPr>
            <w:tcW w:w="3192" w:type="dxa"/>
            <w:shd w:val="clear" w:color="auto" w:fill="auto"/>
            <w:vAlign w:val="center"/>
          </w:tcPr>
          <w:p w14:paraId="2E1EFAE8" w14:textId="77777777" w:rsidR="008C48D7" w:rsidRPr="00A97C63" w:rsidRDefault="008C48D7" w:rsidP="009A2FB7">
            <w:pPr>
              <w:rPr>
                <w:sz w:val="20"/>
                <w:szCs w:val="22"/>
              </w:rPr>
            </w:pPr>
            <w:r w:rsidRPr="00A97C63">
              <w:rPr>
                <w:sz w:val="20"/>
                <w:szCs w:val="22"/>
              </w:rPr>
              <w:t>PREL IPP; Wind power - start of operations by 2017; Hydropower - start of operations by 2018.</w:t>
            </w:r>
          </w:p>
        </w:tc>
      </w:tr>
      <w:tr w:rsidR="00423467" w:rsidRPr="00A97C63" w14:paraId="2F2D8680" w14:textId="77777777" w:rsidTr="00784EE8">
        <w:tc>
          <w:tcPr>
            <w:tcW w:w="2448" w:type="dxa"/>
            <w:shd w:val="clear" w:color="auto" w:fill="auto"/>
            <w:vAlign w:val="center"/>
          </w:tcPr>
          <w:p w14:paraId="284020BA" w14:textId="77777777" w:rsidR="008C48D7" w:rsidRPr="00A97C63" w:rsidRDefault="008C48D7" w:rsidP="009A2FB7">
            <w:pPr>
              <w:rPr>
                <w:sz w:val="20"/>
                <w:szCs w:val="22"/>
              </w:rPr>
            </w:pPr>
            <w:r w:rsidRPr="00A97C63">
              <w:rPr>
                <w:sz w:val="20"/>
                <w:szCs w:val="22"/>
              </w:rPr>
              <w:t>Grid stability study by IRENA</w:t>
            </w:r>
          </w:p>
        </w:tc>
        <w:tc>
          <w:tcPr>
            <w:tcW w:w="3936" w:type="dxa"/>
            <w:shd w:val="clear" w:color="auto" w:fill="auto"/>
            <w:vAlign w:val="center"/>
          </w:tcPr>
          <w:p w14:paraId="3F34531E" w14:textId="77777777" w:rsidR="008C48D7" w:rsidRPr="00A97C63" w:rsidRDefault="008C48D7" w:rsidP="009A2FB7">
            <w:pPr>
              <w:rPr>
                <w:sz w:val="20"/>
                <w:szCs w:val="22"/>
              </w:rPr>
            </w:pPr>
            <w:r w:rsidRPr="00A97C63">
              <w:rPr>
                <w:sz w:val="20"/>
                <w:szCs w:val="22"/>
              </w:rPr>
              <w:t>Study and modeling of energy generation, grid stability solutions</w:t>
            </w:r>
          </w:p>
        </w:tc>
        <w:tc>
          <w:tcPr>
            <w:tcW w:w="3192" w:type="dxa"/>
            <w:shd w:val="clear" w:color="auto" w:fill="auto"/>
            <w:vAlign w:val="center"/>
          </w:tcPr>
          <w:p w14:paraId="55656DAE" w14:textId="77777777" w:rsidR="008C48D7" w:rsidRPr="00A97C63" w:rsidRDefault="008C48D7" w:rsidP="009A2FB7">
            <w:pPr>
              <w:rPr>
                <w:sz w:val="20"/>
                <w:szCs w:val="22"/>
              </w:rPr>
            </w:pPr>
            <w:r w:rsidRPr="00A97C63">
              <w:rPr>
                <w:sz w:val="20"/>
                <w:szCs w:val="22"/>
              </w:rPr>
              <w:t>IRENA, completion by end 2015</w:t>
            </w:r>
          </w:p>
        </w:tc>
      </w:tr>
      <w:tr w:rsidR="00423467" w:rsidRPr="00A97C63" w14:paraId="1D5311FE" w14:textId="77777777" w:rsidTr="00784EE8">
        <w:tc>
          <w:tcPr>
            <w:tcW w:w="2448" w:type="dxa"/>
            <w:shd w:val="clear" w:color="auto" w:fill="auto"/>
            <w:vAlign w:val="center"/>
          </w:tcPr>
          <w:p w14:paraId="008DB19F" w14:textId="77777777" w:rsidR="008C48D7" w:rsidRPr="00A97C63" w:rsidRDefault="008C48D7" w:rsidP="009A2FB7">
            <w:pPr>
              <w:rPr>
                <w:sz w:val="20"/>
                <w:szCs w:val="22"/>
              </w:rPr>
            </w:pPr>
            <w:r w:rsidRPr="00A97C63">
              <w:rPr>
                <w:sz w:val="20"/>
                <w:szCs w:val="22"/>
              </w:rPr>
              <w:t>Samasoni hydro rehabilitation</w:t>
            </w:r>
          </w:p>
        </w:tc>
        <w:tc>
          <w:tcPr>
            <w:tcW w:w="3936" w:type="dxa"/>
            <w:shd w:val="clear" w:color="auto" w:fill="auto"/>
            <w:vAlign w:val="center"/>
          </w:tcPr>
          <w:p w14:paraId="56E3E16C" w14:textId="77777777" w:rsidR="008C48D7" w:rsidRPr="00A97C63" w:rsidRDefault="008C48D7" w:rsidP="009A2FB7">
            <w:pPr>
              <w:rPr>
                <w:sz w:val="20"/>
                <w:szCs w:val="22"/>
              </w:rPr>
            </w:pPr>
            <w:r w:rsidRPr="00A97C63">
              <w:rPr>
                <w:sz w:val="20"/>
                <w:szCs w:val="22"/>
              </w:rPr>
              <w:t>1.9</w:t>
            </w:r>
            <w:r w:rsidR="003E0A4E" w:rsidRPr="00A97C63">
              <w:rPr>
                <w:sz w:val="20"/>
                <w:szCs w:val="22"/>
              </w:rPr>
              <w:t xml:space="preserve"> </w:t>
            </w:r>
            <w:r w:rsidRPr="00A97C63">
              <w:rPr>
                <w:sz w:val="20"/>
                <w:szCs w:val="22"/>
              </w:rPr>
              <w:t>MW cap</w:t>
            </w:r>
            <w:r w:rsidR="003E0A4E" w:rsidRPr="00A97C63">
              <w:rPr>
                <w:sz w:val="20"/>
                <w:szCs w:val="22"/>
              </w:rPr>
              <w:t>acity</w:t>
            </w:r>
            <w:r w:rsidRPr="00A97C63">
              <w:rPr>
                <w:sz w:val="20"/>
                <w:szCs w:val="22"/>
              </w:rPr>
              <w:t xml:space="preserve">, </w:t>
            </w:r>
            <w:r w:rsidR="003E0A4E" w:rsidRPr="00A97C63">
              <w:rPr>
                <w:sz w:val="20"/>
                <w:szCs w:val="22"/>
              </w:rPr>
              <w:t xml:space="preserve">annual </w:t>
            </w:r>
            <w:r w:rsidRPr="00A97C63">
              <w:rPr>
                <w:sz w:val="20"/>
                <w:szCs w:val="22"/>
              </w:rPr>
              <w:t>generat</w:t>
            </w:r>
            <w:r w:rsidR="003E0A4E" w:rsidRPr="00A97C63">
              <w:rPr>
                <w:sz w:val="20"/>
                <w:szCs w:val="22"/>
              </w:rPr>
              <w:t>ion is 3.87 MWh</w:t>
            </w:r>
          </w:p>
        </w:tc>
        <w:tc>
          <w:tcPr>
            <w:tcW w:w="3192" w:type="dxa"/>
            <w:shd w:val="clear" w:color="auto" w:fill="auto"/>
            <w:vAlign w:val="center"/>
          </w:tcPr>
          <w:p w14:paraId="7F4BE311" w14:textId="77777777" w:rsidR="008C48D7" w:rsidRPr="00A97C63" w:rsidRDefault="008C48D7" w:rsidP="009A2FB7">
            <w:pPr>
              <w:rPr>
                <w:sz w:val="20"/>
                <w:szCs w:val="22"/>
              </w:rPr>
            </w:pPr>
            <w:r w:rsidRPr="00A97C63">
              <w:rPr>
                <w:sz w:val="20"/>
                <w:szCs w:val="22"/>
              </w:rPr>
              <w:t>Donor-funded project; start of operation by mid-2016</w:t>
            </w:r>
          </w:p>
        </w:tc>
      </w:tr>
      <w:tr w:rsidR="00423467" w:rsidRPr="00A97C63" w14:paraId="3F32C540" w14:textId="77777777" w:rsidTr="00784EE8">
        <w:tc>
          <w:tcPr>
            <w:tcW w:w="2448" w:type="dxa"/>
            <w:shd w:val="clear" w:color="auto" w:fill="auto"/>
            <w:vAlign w:val="center"/>
          </w:tcPr>
          <w:p w14:paraId="16E5F8D8" w14:textId="77777777" w:rsidR="008C48D7" w:rsidRPr="00A97C63" w:rsidRDefault="008C48D7" w:rsidP="009A2FB7">
            <w:pPr>
              <w:rPr>
                <w:sz w:val="20"/>
                <w:szCs w:val="22"/>
              </w:rPr>
            </w:pPr>
            <w:r w:rsidRPr="00A97C63">
              <w:rPr>
                <w:sz w:val="20"/>
                <w:szCs w:val="22"/>
              </w:rPr>
              <w:t>Fale ole Fee hydro rehabilitation</w:t>
            </w:r>
          </w:p>
        </w:tc>
        <w:tc>
          <w:tcPr>
            <w:tcW w:w="3936" w:type="dxa"/>
            <w:shd w:val="clear" w:color="auto" w:fill="auto"/>
            <w:vAlign w:val="center"/>
          </w:tcPr>
          <w:p w14:paraId="0F883975" w14:textId="77777777" w:rsidR="008C48D7" w:rsidRPr="00A97C63" w:rsidRDefault="008C48D7" w:rsidP="009A2FB7">
            <w:pPr>
              <w:rPr>
                <w:sz w:val="20"/>
                <w:szCs w:val="22"/>
              </w:rPr>
            </w:pPr>
            <w:r w:rsidRPr="00A97C63">
              <w:rPr>
                <w:sz w:val="20"/>
                <w:szCs w:val="22"/>
              </w:rPr>
              <w:t>1.74</w:t>
            </w:r>
            <w:r w:rsidR="003E0A4E" w:rsidRPr="00A97C63">
              <w:rPr>
                <w:sz w:val="20"/>
                <w:szCs w:val="22"/>
              </w:rPr>
              <w:t xml:space="preserve"> </w:t>
            </w:r>
            <w:r w:rsidRPr="00A97C63">
              <w:rPr>
                <w:sz w:val="20"/>
                <w:szCs w:val="22"/>
              </w:rPr>
              <w:t>MW cap</w:t>
            </w:r>
            <w:r w:rsidR="003E0A4E" w:rsidRPr="00A97C63">
              <w:rPr>
                <w:sz w:val="20"/>
                <w:szCs w:val="22"/>
              </w:rPr>
              <w:t>acity</w:t>
            </w:r>
            <w:r w:rsidRPr="00A97C63">
              <w:rPr>
                <w:sz w:val="20"/>
                <w:szCs w:val="22"/>
              </w:rPr>
              <w:t xml:space="preserve">, </w:t>
            </w:r>
            <w:r w:rsidR="003E0A4E" w:rsidRPr="00A97C63">
              <w:rPr>
                <w:sz w:val="20"/>
                <w:szCs w:val="22"/>
              </w:rPr>
              <w:t xml:space="preserve">annual </w:t>
            </w:r>
            <w:r w:rsidRPr="00A97C63">
              <w:rPr>
                <w:sz w:val="20"/>
                <w:szCs w:val="22"/>
              </w:rPr>
              <w:t>generat</w:t>
            </w:r>
            <w:r w:rsidR="003E0A4E" w:rsidRPr="00A97C63">
              <w:rPr>
                <w:sz w:val="20"/>
                <w:szCs w:val="22"/>
              </w:rPr>
              <w:t>ion is 3.34 MWh</w:t>
            </w:r>
          </w:p>
        </w:tc>
        <w:tc>
          <w:tcPr>
            <w:tcW w:w="3192" w:type="dxa"/>
            <w:shd w:val="clear" w:color="auto" w:fill="auto"/>
            <w:vAlign w:val="center"/>
          </w:tcPr>
          <w:p w14:paraId="7810FFD0" w14:textId="77777777" w:rsidR="008C48D7" w:rsidRPr="00A97C63" w:rsidRDefault="008C48D7" w:rsidP="009A2FB7">
            <w:pPr>
              <w:rPr>
                <w:sz w:val="20"/>
                <w:szCs w:val="22"/>
              </w:rPr>
            </w:pPr>
            <w:r w:rsidRPr="00A97C63">
              <w:rPr>
                <w:sz w:val="20"/>
                <w:szCs w:val="22"/>
              </w:rPr>
              <w:t>Donor-funded project; start of operation by mid-2016</w:t>
            </w:r>
          </w:p>
        </w:tc>
      </w:tr>
      <w:tr w:rsidR="00423467" w:rsidRPr="00A97C63" w14:paraId="7AB520D9" w14:textId="77777777" w:rsidTr="00784EE8">
        <w:tc>
          <w:tcPr>
            <w:tcW w:w="2448" w:type="dxa"/>
            <w:shd w:val="clear" w:color="auto" w:fill="auto"/>
            <w:vAlign w:val="center"/>
          </w:tcPr>
          <w:p w14:paraId="19C5F74D" w14:textId="77777777" w:rsidR="008C48D7" w:rsidRPr="00A97C63" w:rsidRDefault="008C48D7" w:rsidP="009A2FB7">
            <w:pPr>
              <w:rPr>
                <w:sz w:val="20"/>
                <w:szCs w:val="22"/>
              </w:rPr>
            </w:pPr>
            <w:r w:rsidRPr="00A97C63">
              <w:rPr>
                <w:sz w:val="20"/>
                <w:szCs w:val="22"/>
              </w:rPr>
              <w:t>Alaoa hydro rehabilitation</w:t>
            </w:r>
          </w:p>
        </w:tc>
        <w:tc>
          <w:tcPr>
            <w:tcW w:w="3936" w:type="dxa"/>
            <w:shd w:val="clear" w:color="auto" w:fill="auto"/>
            <w:vAlign w:val="center"/>
          </w:tcPr>
          <w:p w14:paraId="5AAD10A6" w14:textId="77777777" w:rsidR="008C48D7" w:rsidRPr="00A97C63" w:rsidRDefault="008C48D7" w:rsidP="009A2FB7">
            <w:pPr>
              <w:rPr>
                <w:sz w:val="20"/>
                <w:szCs w:val="22"/>
              </w:rPr>
            </w:pPr>
            <w:r w:rsidRPr="00A97C63">
              <w:rPr>
                <w:sz w:val="20"/>
                <w:szCs w:val="22"/>
              </w:rPr>
              <w:t>1.05</w:t>
            </w:r>
            <w:r w:rsidR="003E0A4E" w:rsidRPr="00A97C63">
              <w:rPr>
                <w:sz w:val="20"/>
                <w:szCs w:val="22"/>
              </w:rPr>
              <w:t xml:space="preserve"> </w:t>
            </w:r>
            <w:r w:rsidRPr="00A97C63">
              <w:rPr>
                <w:sz w:val="20"/>
                <w:szCs w:val="22"/>
              </w:rPr>
              <w:t>MW cap</w:t>
            </w:r>
            <w:r w:rsidR="003E0A4E" w:rsidRPr="00A97C63">
              <w:rPr>
                <w:sz w:val="20"/>
                <w:szCs w:val="22"/>
              </w:rPr>
              <w:t>acity</w:t>
            </w:r>
            <w:r w:rsidRPr="00A97C63">
              <w:rPr>
                <w:sz w:val="20"/>
                <w:szCs w:val="22"/>
              </w:rPr>
              <w:t xml:space="preserve">, </w:t>
            </w:r>
            <w:r w:rsidR="003E0A4E" w:rsidRPr="00A97C63">
              <w:rPr>
                <w:sz w:val="20"/>
                <w:szCs w:val="22"/>
              </w:rPr>
              <w:t xml:space="preserve">annual </w:t>
            </w:r>
            <w:r w:rsidRPr="00A97C63">
              <w:rPr>
                <w:sz w:val="20"/>
                <w:szCs w:val="22"/>
              </w:rPr>
              <w:t>generat</w:t>
            </w:r>
            <w:r w:rsidR="003E0A4E" w:rsidRPr="00A97C63">
              <w:rPr>
                <w:sz w:val="20"/>
                <w:szCs w:val="22"/>
              </w:rPr>
              <w:t xml:space="preserve">ion is </w:t>
            </w:r>
            <w:r w:rsidRPr="00A97C63">
              <w:rPr>
                <w:sz w:val="20"/>
                <w:szCs w:val="22"/>
              </w:rPr>
              <w:t>4.78 MWh</w:t>
            </w:r>
          </w:p>
        </w:tc>
        <w:tc>
          <w:tcPr>
            <w:tcW w:w="3192" w:type="dxa"/>
            <w:shd w:val="clear" w:color="auto" w:fill="auto"/>
            <w:vAlign w:val="center"/>
          </w:tcPr>
          <w:p w14:paraId="3C649BAD" w14:textId="77777777" w:rsidR="008C48D7" w:rsidRPr="00A97C63" w:rsidRDefault="008C48D7" w:rsidP="009A2FB7">
            <w:pPr>
              <w:rPr>
                <w:sz w:val="20"/>
                <w:szCs w:val="22"/>
              </w:rPr>
            </w:pPr>
            <w:r w:rsidRPr="00A97C63">
              <w:rPr>
                <w:sz w:val="20"/>
                <w:szCs w:val="22"/>
              </w:rPr>
              <w:t>Donor-funded project; start of operation by mid-2016</w:t>
            </w:r>
          </w:p>
        </w:tc>
      </w:tr>
      <w:tr w:rsidR="00423467" w:rsidRPr="00A97C63" w14:paraId="01C89743" w14:textId="77777777" w:rsidTr="00784EE8">
        <w:tc>
          <w:tcPr>
            <w:tcW w:w="2448" w:type="dxa"/>
            <w:shd w:val="clear" w:color="auto" w:fill="auto"/>
            <w:vAlign w:val="center"/>
          </w:tcPr>
          <w:p w14:paraId="11BA1F58" w14:textId="77777777" w:rsidR="008C48D7" w:rsidRPr="00A97C63" w:rsidRDefault="008C48D7" w:rsidP="009A2FB7">
            <w:pPr>
              <w:rPr>
                <w:sz w:val="20"/>
                <w:szCs w:val="22"/>
              </w:rPr>
            </w:pPr>
            <w:r w:rsidRPr="00A97C63">
              <w:rPr>
                <w:sz w:val="20"/>
                <w:szCs w:val="22"/>
              </w:rPr>
              <w:t>Faleata Small Hydro in Savaii</w:t>
            </w:r>
          </w:p>
        </w:tc>
        <w:tc>
          <w:tcPr>
            <w:tcW w:w="3936" w:type="dxa"/>
            <w:shd w:val="clear" w:color="auto" w:fill="auto"/>
            <w:vAlign w:val="center"/>
          </w:tcPr>
          <w:p w14:paraId="2C5125D9" w14:textId="77777777" w:rsidR="008C48D7" w:rsidRPr="00A97C63" w:rsidRDefault="008C48D7" w:rsidP="009A2FB7">
            <w:pPr>
              <w:rPr>
                <w:sz w:val="20"/>
                <w:szCs w:val="22"/>
              </w:rPr>
            </w:pPr>
            <w:r w:rsidRPr="00A97C63">
              <w:rPr>
                <w:sz w:val="20"/>
                <w:szCs w:val="22"/>
              </w:rPr>
              <w:t xml:space="preserve">160 kW </w:t>
            </w:r>
            <w:r w:rsidR="003E0A4E" w:rsidRPr="00A97C63">
              <w:rPr>
                <w:sz w:val="20"/>
                <w:szCs w:val="22"/>
              </w:rPr>
              <w:t xml:space="preserve">capacity, annual generation is </w:t>
            </w:r>
            <w:r w:rsidRPr="00A97C63">
              <w:rPr>
                <w:sz w:val="20"/>
                <w:szCs w:val="22"/>
              </w:rPr>
              <w:t>1.79 MWh</w:t>
            </w:r>
          </w:p>
        </w:tc>
        <w:tc>
          <w:tcPr>
            <w:tcW w:w="3192" w:type="dxa"/>
            <w:shd w:val="clear" w:color="auto" w:fill="auto"/>
            <w:vAlign w:val="center"/>
          </w:tcPr>
          <w:p w14:paraId="4025B61F" w14:textId="77777777" w:rsidR="008C48D7" w:rsidRPr="00A97C63" w:rsidRDefault="008C48D7" w:rsidP="009A2FB7">
            <w:pPr>
              <w:rPr>
                <w:sz w:val="20"/>
                <w:szCs w:val="22"/>
              </w:rPr>
            </w:pPr>
            <w:r w:rsidRPr="00A97C63">
              <w:rPr>
                <w:sz w:val="20"/>
                <w:szCs w:val="22"/>
              </w:rPr>
              <w:t>ADB-funded project; start of operations by 2017</w:t>
            </w:r>
          </w:p>
        </w:tc>
      </w:tr>
      <w:tr w:rsidR="00423467" w:rsidRPr="00A97C63" w14:paraId="6B028480" w14:textId="77777777" w:rsidTr="00784EE8">
        <w:tc>
          <w:tcPr>
            <w:tcW w:w="2448" w:type="dxa"/>
            <w:shd w:val="clear" w:color="auto" w:fill="auto"/>
            <w:vAlign w:val="center"/>
          </w:tcPr>
          <w:p w14:paraId="075F8A35" w14:textId="77777777" w:rsidR="008C48D7" w:rsidRPr="00A97C63" w:rsidRDefault="008C48D7" w:rsidP="009A2FB7">
            <w:pPr>
              <w:rPr>
                <w:sz w:val="20"/>
                <w:szCs w:val="22"/>
              </w:rPr>
            </w:pPr>
            <w:r w:rsidRPr="00A97C63">
              <w:rPr>
                <w:sz w:val="20"/>
                <w:szCs w:val="22"/>
              </w:rPr>
              <w:t>Faleaseela Small Hydro in Upolu</w:t>
            </w:r>
          </w:p>
        </w:tc>
        <w:tc>
          <w:tcPr>
            <w:tcW w:w="3936" w:type="dxa"/>
            <w:shd w:val="clear" w:color="auto" w:fill="auto"/>
            <w:vAlign w:val="center"/>
          </w:tcPr>
          <w:p w14:paraId="7745D4D1" w14:textId="77777777" w:rsidR="008C48D7" w:rsidRPr="00A97C63" w:rsidRDefault="008C48D7" w:rsidP="009A2FB7">
            <w:pPr>
              <w:rPr>
                <w:sz w:val="20"/>
                <w:szCs w:val="22"/>
              </w:rPr>
            </w:pPr>
            <w:r w:rsidRPr="00A97C63">
              <w:rPr>
                <w:sz w:val="20"/>
                <w:szCs w:val="22"/>
              </w:rPr>
              <w:t xml:space="preserve">190 kW </w:t>
            </w:r>
            <w:r w:rsidR="003E0A4E" w:rsidRPr="00A97C63">
              <w:rPr>
                <w:sz w:val="20"/>
                <w:szCs w:val="22"/>
              </w:rPr>
              <w:t xml:space="preserve">capacity, annual generation is </w:t>
            </w:r>
            <w:r w:rsidRPr="00A97C63">
              <w:rPr>
                <w:sz w:val="20"/>
                <w:szCs w:val="22"/>
              </w:rPr>
              <w:t>1.06 MWh</w:t>
            </w:r>
          </w:p>
        </w:tc>
        <w:tc>
          <w:tcPr>
            <w:tcW w:w="3192" w:type="dxa"/>
            <w:shd w:val="clear" w:color="auto" w:fill="auto"/>
            <w:vAlign w:val="center"/>
          </w:tcPr>
          <w:p w14:paraId="4D024449" w14:textId="77777777" w:rsidR="008C48D7" w:rsidRPr="00A97C63" w:rsidRDefault="008C48D7" w:rsidP="009A2FB7">
            <w:pPr>
              <w:rPr>
                <w:sz w:val="20"/>
                <w:szCs w:val="22"/>
              </w:rPr>
            </w:pPr>
            <w:r w:rsidRPr="00A97C63">
              <w:rPr>
                <w:sz w:val="20"/>
                <w:szCs w:val="22"/>
              </w:rPr>
              <w:t>ADB-funded project; start of operations by 2017</w:t>
            </w:r>
          </w:p>
        </w:tc>
      </w:tr>
      <w:tr w:rsidR="00423467" w:rsidRPr="00A97C63" w14:paraId="37397811" w14:textId="77777777" w:rsidTr="00784EE8">
        <w:tc>
          <w:tcPr>
            <w:tcW w:w="2448" w:type="dxa"/>
            <w:shd w:val="clear" w:color="auto" w:fill="auto"/>
            <w:vAlign w:val="center"/>
          </w:tcPr>
          <w:p w14:paraId="5AA2167D" w14:textId="77777777" w:rsidR="008C48D7" w:rsidRPr="00A97C63" w:rsidRDefault="008C48D7" w:rsidP="009A2FB7">
            <w:pPr>
              <w:rPr>
                <w:sz w:val="20"/>
                <w:szCs w:val="22"/>
              </w:rPr>
            </w:pPr>
            <w:r w:rsidRPr="00A97C63">
              <w:rPr>
                <w:sz w:val="20"/>
                <w:szCs w:val="22"/>
              </w:rPr>
              <w:t>Fausaga-Tafitoala Small Hydro in Upolu</w:t>
            </w:r>
          </w:p>
        </w:tc>
        <w:tc>
          <w:tcPr>
            <w:tcW w:w="3936" w:type="dxa"/>
            <w:shd w:val="clear" w:color="auto" w:fill="auto"/>
            <w:vAlign w:val="center"/>
          </w:tcPr>
          <w:p w14:paraId="17459A25" w14:textId="77777777" w:rsidR="008C48D7" w:rsidRPr="00A97C63" w:rsidRDefault="008C48D7" w:rsidP="009A2FB7">
            <w:pPr>
              <w:rPr>
                <w:sz w:val="20"/>
                <w:szCs w:val="22"/>
              </w:rPr>
            </w:pPr>
            <w:r w:rsidRPr="00A97C63">
              <w:rPr>
                <w:sz w:val="20"/>
                <w:szCs w:val="22"/>
              </w:rPr>
              <w:t xml:space="preserve">460 kW </w:t>
            </w:r>
            <w:r w:rsidR="003E0A4E" w:rsidRPr="00A97C63">
              <w:rPr>
                <w:sz w:val="20"/>
                <w:szCs w:val="22"/>
              </w:rPr>
              <w:t xml:space="preserve">capacity, annual generation is </w:t>
            </w:r>
            <w:r w:rsidRPr="00A97C63">
              <w:rPr>
                <w:sz w:val="20"/>
                <w:szCs w:val="22"/>
              </w:rPr>
              <w:t>1.82 MWh</w:t>
            </w:r>
          </w:p>
        </w:tc>
        <w:tc>
          <w:tcPr>
            <w:tcW w:w="3192" w:type="dxa"/>
            <w:shd w:val="clear" w:color="auto" w:fill="auto"/>
            <w:vAlign w:val="center"/>
          </w:tcPr>
          <w:p w14:paraId="64374406" w14:textId="77777777" w:rsidR="008C48D7" w:rsidRPr="00A97C63" w:rsidRDefault="008C48D7" w:rsidP="009A2FB7">
            <w:pPr>
              <w:rPr>
                <w:sz w:val="20"/>
                <w:szCs w:val="22"/>
              </w:rPr>
            </w:pPr>
            <w:r w:rsidRPr="00A97C63">
              <w:rPr>
                <w:sz w:val="20"/>
                <w:szCs w:val="22"/>
              </w:rPr>
              <w:t>ADB-funded project; start of operations by 2017</w:t>
            </w:r>
          </w:p>
        </w:tc>
      </w:tr>
      <w:tr w:rsidR="00423467" w:rsidRPr="00A97C63" w14:paraId="34F777B5" w14:textId="77777777" w:rsidTr="00784EE8">
        <w:tc>
          <w:tcPr>
            <w:tcW w:w="2448" w:type="dxa"/>
            <w:shd w:val="clear" w:color="auto" w:fill="auto"/>
            <w:vAlign w:val="center"/>
          </w:tcPr>
          <w:p w14:paraId="32BFEE81" w14:textId="77777777" w:rsidR="008C48D7" w:rsidRPr="00A97C63" w:rsidRDefault="008C48D7" w:rsidP="009A2FB7">
            <w:pPr>
              <w:rPr>
                <w:sz w:val="20"/>
                <w:szCs w:val="22"/>
              </w:rPr>
            </w:pPr>
            <w:r w:rsidRPr="00A97C63">
              <w:rPr>
                <w:sz w:val="20"/>
                <w:szCs w:val="22"/>
              </w:rPr>
              <w:t>Fuluasou Small hydro in Upolu</w:t>
            </w:r>
          </w:p>
        </w:tc>
        <w:tc>
          <w:tcPr>
            <w:tcW w:w="3936" w:type="dxa"/>
            <w:shd w:val="clear" w:color="auto" w:fill="auto"/>
            <w:vAlign w:val="center"/>
          </w:tcPr>
          <w:p w14:paraId="082DABE6" w14:textId="77777777" w:rsidR="008C48D7" w:rsidRPr="00A97C63" w:rsidRDefault="008C48D7" w:rsidP="009A2FB7">
            <w:pPr>
              <w:rPr>
                <w:sz w:val="20"/>
                <w:szCs w:val="22"/>
              </w:rPr>
            </w:pPr>
            <w:r w:rsidRPr="00A97C63">
              <w:rPr>
                <w:sz w:val="20"/>
                <w:szCs w:val="22"/>
              </w:rPr>
              <w:t xml:space="preserve">680 kW </w:t>
            </w:r>
            <w:r w:rsidR="003E0A4E" w:rsidRPr="00A97C63">
              <w:rPr>
                <w:sz w:val="20"/>
                <w:szCs w:val="22"/>
              </w:rPr>
              <w:t xml:space="preserve">capacity, annual generation is </w:t>
            </w:r>
            <w:r w:rsidRPr="00A97C63">
              <w:rPr>
                <w:sz w:val="20"/>
                <w:szCs w:val="22"/>
              </w:rPr>
              <w:t>2.58 MWh</w:t>
            </w:r>
          </w:p>
        </w:tc>
        <w:tc>
          <w:tcPr>
            <w:tcW w:w="3192" w:type="dxa"/>
            <w:shd w:val="clear" w:color="auto" w:fill="auto"/>
            <w:vAlign w:val="center"/>
          </w:tcPr>
          <w:p w14:paraId="5B2852A5" w14:textId="77777777" w:rsidR="008C48D7" w:rsidRPr="00A97C63" w:rsidRDefault="008C48D7" w:rsidP="009A2FB7">
            <w:pPr>
              <w:rPr>
                <w:sz w:val="20"/>
                <w:szCs w:val="22"/>
              </w:rPr>
            </w:pPr>
            <w:r w:rsidRPr="00A97C63">
              <w:rPr>
                <w:sz w:val="20"/>
                <w:szCs w:val="22"/>
              </w:rPr>
              <w:t>ADB-funded project; start of operations by 2018</w:t>
            </w:r>
          </w:p>
        </w:tc>
      </w:tr>
      <w:tr w:rsidR="00423467" w:rsidRPr="00A97C63" w14:paraId="37666CCD" w14:textId="77777777" w:rsidTr="00784EE8">
        <w:tc>
          <w:tcPr>
            <w:tcW w:w="2448" w:type="dxa"/>
            <w:shd w:val="clear" w:color="auto" w:fill="auto"/>
            <w:vAlign w:val="center"/>
          </w:tcPr>
          <w:p w14:paraId="14B82696" w14:textId="77777777" w:rsidR="0000460E" w:rsidRPr="00A97C63" w:rsidRDefault="0000460E" w:rsidP="009A2FB7">
            <w:pPr>
              <w:rPr>
                <w:sz w:val="20"/>
                <w:szCs w:val="22"/>
              </w:rPr>
            </w:pPr>
            <w:r w:rsidRPr="00A97C63">
              <w:rPr>
                <w:sz w:val="20"/>
                <w:szCs w:val="22"/>
              </w:rPr>
              <w:t>BIOGEN-3</w:t>
            </w:r>
          </w:p>
        </w:tc>
        <w:tc>
          <w:tcPr>
            <w:tcW w:w="3936" w:type="dxa"/>
            <w:shd w:val="clear" w:color="auto" w:fill="auto"/>
            <w:vAlign w:val="center"/>
          </w:tcPr>
          <w:p w14:paraId="77ACF512" w14:textId="77777777" w:rsidR="0000460E" w:rsidRPr="00A97C63" w:rsidRDefault="0000460E" w:rsidP="009A2FB7">
            <w:pPr>
              <w:rPr>
                <w:sz w:val="20"/>
                <w:szCs w:val="22"/>
              </w:rPr>
            </w:pPr>
            <w:r w:rsidRPr="00A97C63">
              <w:rPr>
                <w:sz w:val="20"/>
                <w:szCs w:val="22"/>
              </w:rPr>
              <w:t>4 MW biogas-based power plant; annual power generation is 30 MWh</w:t>
            </w:r>
          </w:p>
        </w:tc>
        <w:tc>
          <w:tcPr>
            <w:tcW w:w="3192" w:type="dxa"/>
            <w:shd w:val="clear" w:color="auto" w:fill="auto"/>
            <w:vAlign w:val="center"/>
          </w:tcPr>
          <w:p w14:paraId="4142B6AA" w14:textId="77777777" w:rsidR="0000460E" w:rsidRPr="00A97C63" w:rsidRDefault="0000460E" w:rsidP="009A2FB7">
            <w:pPr>
              <w:rPr>
                <w:sz w:val="20"/>
                <w:szCs w:val="22"/>
              </w:rPr>
            </w:pPr>
            <w:r w:rsidRPr="00A97C63">
              <w:rPr>
                <w:sz w:val="20"/>
                <w:szCs w:val="22"/>
              </w:rPr>
              <w:t>Private sector IPP, start of operations is 2017</w:t>
            </w:r>
          </w:p>
        </w:tc>
      </w:tr>
      <w:tr w:rsidR="00423467" w:rsidRPr="00A97C63" w14:paraId="4218A3DD" w14:textId="77777777" w:rsidTr="00784EE8">
        <w:tc>
          <w:tcPr>
            <w:tcW w:w="2448" w:type="dxa"/>
            <w:shd w:val="clear" w:color="auto" w:fill="auto"/>
            <w:vAlign w:val="center"/>
          </w:tcPr>
          <w:p w14:paraId="6F68D487" w14:textId="77777777" w:rsidR="00F509A7" w:rsidRPr="00A97C63" w:rsidRDefault="00F509A7" w:rsidP="009A2FB7">
            <w:pPr>
              <w:rPr>
                <w:sz w:val="20"/>
                <w:szCs w:val="22"/>
              </w:rPr>
            </w:pPr>
            <w:r w:rsidRPr="00A97C63">
              <w:rPr>
                <w:sz w:val="20"/>
                <w:szCs w:val="22"/>
              </w:rPr>
              <w:t>Biogas-based power generation</w:t>
            </w:r>
          </w:p>
        </w:tc>
        <w:tc>
          <w:tcPr>
            <w:tcW w:w="3936" w:type="dxa"/>
            <w:shd w:val="clear" w:color="auto" w:fill="auto"/>
            <w:vAlign w:val="center"/>
          </w:tcPr>
          <w:p w14:paraId="23AE3A01" w14:textId="77777777" w:rsidR="00F509A7" w:rsidRPr="00A97C63" w:rsidRDefault="00F509A7" w:rsidP="00F509A7">
            <w:pPr>
              <w:rPr>
                <w:sz w:val="20"/>
                <w:szCs w:val="22"/>
              </w:rPr>
            </w:pPr>
            <w:r w:rsidRPr="00A97C63">
              <w:rPr>
                <w:sz w:val="20"/>
                <w:szCs w:val="22"/>
              </w:rPr>
              <w:t>Biogas-fired power generation demo at Piu Village (UNDP-SIDS DOCK funded)</w:t>
            </w:r>
          </w:p>
        </w:tc>
        <w:tc>
          <w:tcPr>
            <w:tcW w:w="3192" w:type="dxa"/>
            <w:shd w:val="clear" w:color="auto" w:fill="auto"/>
            <w:vAlign w:val="center"/>
          </w:tcPr>
          <w:p w14:paraId="6DF3EEAF" w14:textId="77777777" w:rsidR="00F509A7" w:rsidRPr="00A97C63" w:rsidRDefault="00F509A7" w:rsidP="00F509A7">
            <w:pPr>
              <w:rPr>
                <w:sz w:val="20"/>
                <w:szCs w:val="22"/>
              </w:rPr>
            </w:pPr>
            <w:r w:rsidRPr="00A97C63">
              <w:rPr>
                <w:sz w:val="20"/>
                <w:szCs w:val="22"/>
              </w:rPr>
              <w:t>MNRE, start of operations is 2016</w:t>
            </w:r>
          </w:p>
        </w:tc>
      </w:tr>
      <w:tr w:rsidR="00423467" w:rsidRPr="00A97C63" w14:paraId="6BAF1D91" w14:textId="77777777" w:rsidTr="00784EE8">
        <w:tc>
          <w:tcPr>
            <w:tcW w:w="2448" w:type="dxa"/>
            <w:shd w:val="clear" w:color="auto" w:fill="auto"/>
            <w:vAlign w:val="center"/>
          </w:tcPr>
          <w:p w14:paraId="46532B87" w14:textId="77777777" w:rsidR="00F509A7" w:rsidRPr="00A97C63" w:rsidRDefault="00F509A7" w:rsidP="009A2FB7">
            <w:pPr>
              <w:rPr>
                <w:sz w:val="20"/>
                <w:szCs w:val="22"/>
              </w:rPr>
            </w:pPr>
            <w:r w:rsidRPr="00A97C63">
              <w:rPr>
                <w:sz w:val="20"/>
                <w:szCs w:val="22"/>
              </w:rPr>
              <w:t>NAMA &amp; INDC Projects</w:t>
            </w:r>
          </w:p>
        </w:tc>
        <w:tc>
          <w:tcPr>
            <w:tcW w:w="3936" w:type="dxa"/>
            <w:shd w:val="clear" w:color="auto" w:fill="auto"/>
            <w:vAlign w:val="center"/>
          </w:tcPr>
          <w:p w14:paraId="7FB9B680" w14:textId="77777777" w:rsidR="00F509A7" w:rsidRPr="00A97C63" w:rsidRDefault="00F509A7" w:rsidP="009A2FB7">
            <w:pPr>
              <w:rPr>
                <w:sz w:val="20"/>
                <w:szCs w:val="22"/>
              </w:rPr>
            </w:pPr>
            <w:r w:rsidRPr="00A97C63">
              <w:rPr>
                <w:sz w:val="20"/>
                <w:szCs w:val="22"/>
              </w:rPr>
              <w:t>Development of Samoa’s INDC and NAMA</w:t>
            </w:r>
          </w:p>
        </w:tc>
        <w:tc>
          <w:tcPr>
            <w:tcW w:w="3192" w:type="dxa"/>
            <w:shd w:val="clear" w:color="auto" w:fill="auto"/>
            <w:vAlign w:val="center"/>
          </w:tcPr>
          <w:p w14:paraId="129B5240" w14:textId="77777777" w:rsidR="00F509A7" w:rsidRPr="00A97C63" w:rsidRDefault="00F509A7" w:rsidP="009A2FB7">
            <w:pPr>
              <w:rPr>
                <w:sz w:val="20"/>
                <w:szCs w:val="22"/>
              </w:rPr>
            </w:pPr>
            <w:r w:rsidRPr="00A97C63">
              <w:rPr>
                <w:sz w:val="20"/>
                <w:szCs w:val="22"/>
              </w:rPr>
              <w:t>MNRE, completion by 2016</w:t>
            </w:r>
          </w:p>
        </w:tc>
      </w:tr>
      <w:tr w:rsidR="00423467" w:rsidRPr="00A97C63" w14:paraId="1DD115C2" w14:textId="77777777" w:rsidTr="00784EE8">
        <w:tc>
          <w:tcPr>
            <w:tcW w:w="2448" w:type="dxa"/>
            <w:shd w:val="clear" w:color="auto" w:fill="auto"/>
            <w:vAlign w:val="center"/>
          </w:tcPr>
          <w:p w14:paraId="24DD8759" w14:textId="13DD8BAA" w:rsidR="00521D2C" w:rsidRPr="00A97C63" w:rsidRDefault="00FF57B8" w:rsidP="00B0490E">
            <w:pPr>
              <w:rPr>
                <w:sz w:val="20"/>
                <w:szCs w:val="22"/>
              </w:rPr>
            </w:pPr>
            <w:r w:rsidRPr="00A97C63">
              <w:rPr>
                <w:sz w:val="20"/>
                <w:szCs w:val="22"/>
              </w:rPr>
              <w:t>EU-GIZ</w:t>
            </w:r>
            <w:r w:rsidR="00B0490E" w:rsidRPr="00A97C63">
              <w:rPr>
                <w:sz w:val="20"/>
                <w:szCs w:val="22"/>
              </w:rPr>
              <w:t xml:space="preserve"> Bio-energy Project</w:t>
            </w:r>
          </w:p>
        </w:tc>
        <w:tc>
          <w:tcPr>
            <w:tcW w:w="3936" w:type="dxa"/>
            <w:shd w:val="clear" w:color="auto" w:fill="auto"/>
            <w:vAlign w:val="center"/>
          </w:tcPr>
          <w:p w14:paraId="619E2870" w14:textId="7E5B6883" w:rsidR="00521D2C" w:rsidRPr="00A97C63" w:rsidRDefault="00B0490E" w:rsidP="00B0490E">
            <w:pPr>
              <w:rPr>
                <w:sz w:val="20"/>
                <w:szCs w:val="22"/>
              </w:rPr>
            </w:pPr>
            <w:r w:rsidRPr="00A97C63">
              <w:rPr>
                <w:sz w:val="20"/>
                <w:szCs w:val="22"/>
              </w:rPr>
              <w:t>Formulation of Energy Bill; Development and implementation of sustainable bioenergy in Samoa</w:t>
            </w:r>
          </w:p>
        </w:tc>
        <w:tc>
          <w:tcPr>
            <w:tcW w:w="3192" w:type="dxa"/>
            <w:shd w:val="clear" w:color="auto" w:fill="auto"/>
            <w:vAlign w:val="center"/>
          </w:tcPr>
          <w:p w14:paraId="0B8238FE" w14:textId="13C56B25" w:rsidR="00521D2C" w:rsidRPr="00A97C63" w:rsidRDefault="00521D2C" w:rsidP="00195604">
            <w:pPr>
              <w:rPr>
                <w:sz w:val="20"/>
                <w:szCs w:val="22"/>
              </w:rPr>
            </w:pPr>
            <w:r w:rsidRPr="00A97C63">
              <w:rPr>
                <w:sz w:val="20"/>
                <w:szCs w:val="22"/>
              </w:rPr>
              <w:t>M</w:t>
            </w:r>
            <w:r w:rsidR="00195604" w:rsidRPr="00A97C63">
              <w:rPr>
                <w:sz w:val="20"/>
                <w:szCs w:val="22"/>
              </w:rPr>
              <w:t>OF, completion by 2019</w:t>
            </w:r>
          </w:p>
        </w:tc>
      </w:tr>
    </w:tbl>
    <w:p w14:paraId="380E25FC" w14:textId="77777777" w:rsidR="00215014" w:rsidRPr="00A97C63" w:rsidRDefault="00215014" w:rsidP="009A2FB7">
      <w:pPr>
        <w:jc w:val="both"/>
        <w:rPr>
          <w:sz w:val="22"/>
          <w:szCs w:val="22"/>
        </w:rPr>
      </w:pPr>
    </w:p>
    <w:p w14:paraId="11D3F404" w14:textId="6C682EE5" w:rsidR="008C48D7" w:rsidRPr="00A97C63" w:rsidRDefault="009641CA" w:rsidP="009A2FB7">
      <w:pPr>
        <w:jc w:val="both"/>
        <w:rPr>
          <w:sz w:val="22"/>
          <w:szCs w:val="22"/>
        </w:rPr>
      </w:pPr>
      <w:r w:rsidRPr="00A97C63">
        <w:rPr>
          <w:sz w:val="22"/>
          <w:szCs w:val="22"/>
        </w:rPr>
        <w:t xml:space="preserve">There are also a </w:t>
      </w:r>
      <w:r w:rsidR="001B137E" w:rsidRPr="00A97C63">
        <w:rPr>
          <w:sz w:val="22"/>
          <w:szCs w:val="22"/>
        </w:rPr>
        <w:t>number</w:t>
      </w:r>
      <w:r w:rsidRPr="00A97C63">
        <w:rPr>
          <w:sz w:val="22"/>
          <w:szCs w:val="22"/>
        </w:rPr>
        <w:t xml:space="preserve"> of planned IPP-led solar PV power generation units in Savaii Island. In addition, there are also planned projects involving system stabilization technologies such as battery storage, flywheel, demand management, load bank and diesel power generation load management control systems. </w:t>
      </w:r>
      <w:r w:rsidR="0000460E" w:rsidRPr="00A97C63">
        <w:rPr>
          <w:sz w:val="22"/>
          <w:szCs w:val="22"/>
        </w:rPr>
        <w:t xml:space="preserve">Since the generation and </w:t>
      </w:r>
      <w:r w:rsidRPr="00A97C63">
        <w:rPr>
          <w:sz w:val="22"/>
          <w:szCs w:val="22"/>
        </w:rPr>
        <w:t xml:space="preserve">introduction of very intermittent RE-based power generation units in the EPC grid, the implementation of other baseload RE-based power generation systems (e.g., biomass energy-based) </w:t>
      </w:r>
      <w:r w:rsidR="003E0A4E" w:rsidRPr="00A97C63">
        <w:rPr>
          <w:sz w:val="22"/>
          <w:szCs w:val="22"/>
        </w:rPr>
        <w:t xml:space="preserve">as well as in the application of other load dispatch optimization schemes </w:t>
      </w:r>
      <w:r w:rsidR="0000460E" w:rsidRPr="00A97C63">
        <w:rPr>
          <w:sz w:val="22"/>
          <w:szCs w:val="22"/>
        </w:rPr>
        <w:t xml:space="preserve">will result in </w:t>
      </w:r>
      <w:r w:rsidR="003E0A4E" w:rsidRPr="00A97C63">
        <w:rPr>
          <w:sz w:val="22"/>
          <w:szCs w:val="22"/>
        </w:rPr>
        <w:t xml:space="preserve">system problems that can </w:t>
      </w:r>
      <w:r w:rsidR="003E0A4E" w:rsidRPr="00A97C63">
        <w:rPr>
          <w:sz w:val="22"/>
          <w:szCs w:val="22"/>
        </w:rPr>
        <w:lastRenderedPageBreak/>
        <w:t xml:space="preserve">contribute to the </w:t>
      </w:r>
      <w:r w:rsidR="0000460E" w:rsidRPr="00A97C63">
        <w:rPr>
          <w:sz w:val="22"/>
          <w:szCs w:val="22"/>
        </w:rPr>
        <w:t xml:space="preserve">non-achievement of the country’s </w:t>
      </w:r>
      <w:r w:rsidR="003E0A4E" w:rsidRPr="00A97C63">
        <w:rPr>
          <w:sz w:val="22"/>
          <w:szCs w:val="22"/>
        </w:rPr>
        <w:t>set %RE electricity targets</w:t>
      </w:r>
      <w:r w:rsidR="0000460E" w:rsidRPr="00A97C63">
        <w:rPr>
          <w:sz w:val="22"/>
          <w:szCs w:val="22"/>
        </w:rPr>
        <w:t>. Th</w:t>
      </w:r>
      <w:r w:rsidR="003E0A4E" w:rsidRPr="00A97C63">
        <w:rPr>
          <w:sz w:val="22"/>
          <w:szCs w:val="22"/>
        </w:rPr>
        <w:t xml:space="preserve">e system instability problem can </w:t>
      </w:r>
      <w:r w:rsidR="0000460E" w:rsidRPr="00A97C63">
        <w:rPr>
          <w:sz w:val="22"/>
          <w:szCs w:val="22"/>
        </w:rPr>
        <w:t>persists for a much longer period of time if the current strateg</w:t>
      </w:r>
      <w:r w:rsidR="003E0A4E" w:rsidRPr="00A97C63">
        <w:rPr>
          <w:sz w:val="22"/>
          <w:szCs w:val="22"/>
        </w:rPr>
        <w:t xml:space="preserve">ies </w:t>
      </w:r>
      <w:r w:rsidR="0000460E" w:rsidRPr="00A97C63">
        <w:rPr>
          <w:sz w:val="22"/>
          <w:szCs w:val="22"/>
        </w:rPr>
        <w:t xml:space="preserve">would remain as the primary feature of capacity building, awareness raising, and information/data generation and dissemination. The opportunities to </w:t>
      </w:r>
      <w:r w:rsidR="003E0A4E" w:rsidRPr="00A97C63">
        <w:rPr>
          <w:sz w:val="22"/>
          <w:szCs w:val="22"/>
        </w:rPr>
        <w:t xml:space="preserve">realize the %RE electricity target </w:t>
      </w:r>
      <w:r w:rsidR="0000460E" w:rsidRPr="00A97C63">
        <w:rPr>
          <w:sz w:val="22"/>
          <w:szCs w:val="22"/>
        </w:rPr>
        <w:t xml:space="preserve">while improving the energy access to </w:t>
      </w:r>
      <w:r w:rsidR="003E0A4E" w:rsidRPr="00A97C63">
        <w:rPr>
          <w:sz w:val="22"/>
          <w:szCs w:val="22"/>
        </w:rPr>
        <w:t>all Samoans</w:t>
      </w:r>
      <w:r w:rsidR="0000460E" w:rsidRPr="00A97C63">
        <w:rPr>
          <w:sz w:val="22"/>
          <w:szCs w:val="22"/>
        </w:rPr>
        <w:t xml:space="preserve">, will be lost if only these baseline projects/activities will be implemented. The realization of significant GHG emission reduction through the implementation of applicable and feasible </w:t>
      </w:r>
      <w:r w:rsidR="003E0A4E" w:rsidRPr="00A97C63">
        <w:rPr>
          <w:sz w:val="22"/>
          <w:szCs w:val="22"/>
        </w:rPr>
        <w:t>biomass-based power generation te</w:t>
      </w:r>
      <w:r w:rsidR="0000460E" w:rsidRPr="00A97C63">
        <w:rPr>
          <w:sz w:val="22"/>
          <w:szCs w:val="22"/>
        </w:rPr>
        <w:t xml:space="preserve">chnologies and </w:t>
      </w:r>
      <w:r w:rsidR="003E0A4E" w:rsidRPr="00A97C63">
        <w:rPr>
          <w:sz w:val="22"/>
          <w:szCs w:val="22"/>
        </w:rPr>
        <w:t xml:space="preserve">electricity system stabilization </w:t>
      </w:r>
      <w:r w:rsidR="0000460E" w:rsidRPr="00A97C63">
        <w:rPr>
          <w:sz w:val="22"/>
          <w:szCs w:val="22"/>
        </w:rPr>
        <w:t>measures</w:t>
      </w:r>
      <w:r w:rsidR="003E0A4E" w:rsidRPr="00A97C63">
        <w:rPr>
          <w:sz w:val="22"/>
          <w:szCs w:val="22"/>
        </w:rPr>
        <w:t xml:space="preserve"> to ensure reliable performance and low generation cost </w:t>
      </w:r>
      <w:r w:rsidR="0000460E" w:rsidRPr="00A97C63">
        <w:rPr>
          <w:sz w:val="22"/>
          <w:szCs w:val="22"/>
        </w:rPr>
        <w:t xml:space="preserve">will not be realized </w:t>
      </w:r>
      <w:r w:rsidR="00195604" w:rsidRPr="00A97C63">
        <w:rPr>
          <w:sz w:val="22"/>
          <w:szCs w:val="22"/>
        </w:rPr>
        <w:t>without</w:t>
      </w:r>
      <w:r w:rsidR="0000460E" w:rsidRPr="00A97C63">
        <w:rPr>
          <w:sz w:val="22"/>
          <w:szCs w:val="22"/>
        </w:rPr>
        <w:t xml:space="preserve"> an alternative development path that will </w:t>
      </w:r>
      <w:r w:rsidR="003E0A4E" w:rsidRPr="00A97C63">
        <w:rPr>
          <w:sz w:val="22"/>
          <w:szCs w:val="22"/>
        </w:rPr>
        <w:t xml:space="preserve">facilitate the </w:t>
      </w:r>
      <w:r w:rsidR="0000460E" w:rsidRPr="00A97C63">
        <w:rPr>
          <w:sz w:val="22"/>
          <w:szCs w:val="22"/>
        </w:rPr>
        <w:t>achieve</w:t>
      </w:r>
      <w:r w:rsidR="003E0A4E" w:rsidRPr="00A97C63">
        <w:rPr>
          <w:sz w:val="22"/>
          <w:szCs w:val="22"/>
        </w:rPr>
        <w:t>ment</w:t>
      </w:r>
      <w:r w:rsidR="0000460E" w:rsidRPr="00A97C63">
        <w:rPr>
          <w:sz w:val="22"/>
          <w:szCs w:val="22"/>
        </w:rPr>
        <w:t xml:space="preserve"> </w:t>
      </w:r>
      <w:r w:rsidR="003E0A4E" w:rsidRPr="00A97C63">
        <w:rPr>
          <w:sz w:val="22"/>
          <w:szCs w:val="22"/>
        </w:rPr>
        <w:t xml:space="preserve">of </w:t>
      </w:r>
      <w:r w:rsidR="0000460E" w:rsidRPr="00A97C63">
        <w:rPr>
          <w:sz w:val="22"/>
          <w:szCs w:val="22"/>
        </w:rPr>
        <w:t xml:space="preserve">the national </w:t>
      </w:r>
      <w:r w:rsidR="003E0A4E" w:rsidRPr="00A97C63">
        <w:rPr>
          <w:sz w:val="22"/>
          <w:szCs w:val="22"/>
        </w:rPr>
        <w:t>RE target</w:t>
      </w:r>
      <w:r w:rsidR="0000460E" w:rsidRPr="00A97C63">
        <w:rPr>
          <w:sz w:val="22"/>
          <w:szCs w:val="22"/>
        </w:rPr>
        <w:t>.</w:t>
      </w:r>
    </w:p>
    <w:p w14:paraId="0B44EB2A" w14:textId="77777777" w:rsidR="008C48D7" w:rsidRPr="00A97C63" w:rsidRDefault="008C48D7" w:rsidP="009A2FB7">
      <w:pPr>
        <w:jc w:val="both"/>
        <w:rPr>
          <w:sz w:val="22"/>
          <w:szCs w:val="22"/>
        </w:rPr>
      </w:pPr>
    </w:p>
    <w:p w14:paraId="6DFE5617" w14:textId="77777777" w:rsidR="002F3749" w:rsidRPr="00A97C63" w:rsidRDefault="002F3749" w:rsidP="009A2FB7">
      <w:pPr>
        <w:pStyle w:val="GEFQuestion"/>
        <w:numPr>
          <w:ilvl w:val="1"/>
          <w:numId w:val="38"/>
        </w:numPr>
        <w:jc w:val="both"/>
        <w:rPr>
          <w:i/>
          <w:szCs w:val="22"/>
        </w:rPr>
      </w:pPr>
      <w:r w:rsidRPr="00A97C63">
        <w:rPr>
          <w:i/>
          <w:szCs w:val="22"/>
        </w:rPr>
        <w:t>P</w:t>
      </w:r>
      <w:r w:rsidR="00693747" w:rsidRPr="00A97C63">
        <w:rPr>
          <w:i/>
          <w:szCs w:val="22"/>
        </w:rPr>
        <w:t xml:space="preserve">roposed alternative scenario, with a brief description of expected outcomes and </w:t>
      </w:r>
      <w:r w:rsidR="007D4CA4" w:rsidRPr="00A97C63">
        <w:rPr>
          <w:i/>
          <w:szCs w:val="22"/>
        </w:rPr>
        <w:t>components</w:t>
      </w:r>
      <w:r w:rsidR="00693747" w:rsidRPr="00A97C63">
        <w:rPr>
          <w:i/>
          <w:szCs w:val="22"/>
        </w:rPr>
        <w:t xml:space="preserve"> of the project</w:t>
      </w:r>
    </w:p>
    <w:p w14:paraId="51399429" w14:textId="77777777" w:rsidR="00215014" w:rsidRPr="00A97C63" w:rsidRDefault="00215014" w:rsidP="009A2FB7">
      <w:pPr>
        <w:jc w:val="both"/>
        <w:rPr>
          <w:sz w:val="22"/>
          <w:szCs w:val="22"/>
        </w:rPr>
      </w:pPr>
    </w:p>
    <w:p w14:paraId="28F5C0A3" w14:textId="363F7090" w:rsidR="00F8626B" w:rsidRPr="00A97C63" w:rsidRDefault="00F8626B" w:rsidP="009A2FB7">
      <w:pPr>
        <w:jc w:val="both"/>
        <w:rPr>
          <w:sz w:val="22"/>
          <w:szCs w:val="22"/>
        </w:rPr>
      </w:pPr>
      <w:r w:rsidRPr="00A97C63">
        <w:rPr>
          <w:sz w:val="22"/>
          <w:szCs w:val="22"/>
        </w:rPr>
        <w:t xml:space="preserve">The objective of the proposed project </w:t>
      </w:r>
      <w:r w:rsidR="00266301" w:rsidRPr="00A97C63">
        <w:rPr>
          <w:sz w:val="22"/>
          <w:szCs w:val="22"/>
        </w:rPr>
        <w:t>is the improved sustainable and cost-effective utilization of indigenous renewable energy resources for energy production in Samoa.</w:t>
      </w:r>
      <w:r w:rsidR="00937B88" w:rsidRPr="00A97C63">
        <w:rPr>
          <w:sz w:val="22"/>
          <w:szCs w:val="22"/>
        </w:rPr>
        <w:t xml:space="preserve"> C</w:t>
      </w:r>
      <w:r w:rsidR="000A69AC" w:rsidRPr="00A97C63">
        <w:rPr>
          <w:sz w:val="22"/>
          <w:szCs w:val="22"/>
        </w:rPr>
        <w:t>onsidering</w:t>
      </w:r>
      <w:r w:rsidR="00937B88" w:rsidRPr="00A97C63">
        <w:rPr>
          <w:sz w:val="22"/>
          <w:szCs w:val="22"/>
        </w:rPr>
        <w:t xml:space="preserve"> Samoa’</w:t>
      </w:r>
      <w:r w:rsidR="000A69AC" w:rsidRPr="00A97C63">
        <w:rPr>
          <w:sz w:val="22"/>
          <w:szCs w:val="22"/>
        </w:rPr>
        <w:t xml:space="preserve">s current circumstances, the country would not be able to realize this aim with its current baseline efforts. The proposed project endeavors to facilitate the realization of an alternative scenario that will bring the country towards the realization of its RE target. It basically is a </w:t>
      </w:r>
      <w:r w:rsidRPr="00A97C63">
        <w:rPr>
          <w:sz w:val="22"/>
          <w:szCs w:val="22"/>
        </w:rPr>
        <w:t>combination of the baseline</w:t>
      </w:r>
      <w:r w:rsidR="000A69AC" w:rsidRPr="00A97C63">
        <w:rPr>
          <w:sz w:val="22"/>
          <w:szCs w:val="22"/>
        </w:rPr>
        <w:t xml:space="preserve"> efforts</w:t>
      </w:r>
      <w:r w:rsidRPr="00A97C63">
        <w:rPr>
          <w:sz w:val="22"/>
          <w:szCs w:val="22"/>
        </w:rPr>
        <w:t xml:space="preserve"> </w:t>
      </w:r>
      <w:r w:rsidR="000A69AC" w:rsidRPr="00A97C63">
        <w:rPr>
          <w:sz w:val="22"/>
          <w:szCs w:val="22"/>
        </w:rPr>
        <w:t xml:space="preserve">of the country </w:t>
      </w:r>
      <w:r w:rsidRPr="00A97C63">
        <w:rPr>
          <w:sz w:val="22"/>
          <w:szCs w:val="22"/>
        </w:rPr>
        <w:t>and incremental activities will bring about the realization of the alternative scenario</w:t>
      </w:r>
      <w:r w:rsidR="000A69AC" w:rsidRPr="00A97C63">
        <w:rPr>
          <w:sz w:val="22"/>
          <w:szCs w:val="22"/>
        </w:rPr>
        <w:t xml:space="preserve"> that </w:t>
      </w:r>
      <w:r w:rsidRPr="00A97C63">
        <w:rPr>
          <w:sz w:val="22"/>
          <w:szCs w:val="22"/>
        </w:rPr>
        <w:t xml:space="preserve">features the realization of the </w:t>
      </w:r>
      <w:r w:rsidR="000A69AC" w:rsidRPr="00A97C63">
        <w:rPr>
          <w:sz w:val="22"/>
          <w:szCs w:val="22"/>
        </w:rPr>
        <w:t xml:space="preserve">country’s RE </w:t>
      </w:r>
      <w:r w:rsidRPr="00A97C63">
        <w:rPr>
          <w:sz w:val="22"/>
          <w:szCs w:val="22"/>
        </w:rPr>
        <w:t xml:space="preserve">target. </w:t>
      </w:r>
    </w:p>
    <w:p w14:paraId="76EBFB96" w14:textId="77777777" w:rsidR="00F8626B" w:rsidRPr="00A97C63" w:rsidRDefault="00F8626B" w:rsidP="009A2FB7">
      <w:pPr>
        <w:jc w:val="both"/>
        <w:rPr>
          <w:sz w:val="22"/>
          <w:szCs w:val="22"/>
        </w:rPr>
      </w:pPr>
    </w:p>
    <w:p w14:paraId="561FA98B" w14:textId="77777777" w:rsidR="00F8626B" w:rsidRPr="00A97C63" w:rsidRDefault="00F8626B" w:rsidP="009A2FB7">
      <w:pPr>
        <w:jc w:val="both"/>
        <w:rPr>
          <w:sz w:val="22"/>
          <w:szCs w:val="22"/>
        </w:rPr>
      </w:pPr>
      <w:r w:rsidRPr="00A97C63">
        <w:rPr>
          <w:sz w:val="22"/>
          <w:szCs w:val="22"/>
        </w:rPr>
        <w:t xml:space="preserve">The project focus is on </w:t>
      </w:r>
      <w:r w:rsidR="000A69AC" w:rsidRPr="00A97C63">
        <w:rPr>
          <w:sz w:val="22"/>
          <w:szCs w:val="22"/>
        </w:rPr>
        <w:t xml:space="preserve">enhancing </w:t>
      </w:r>
      <w:r w:rsidRPr="00A97C63">
        <w:rPr>
          <w:sz w:val="22"/>
          <w:szCs w:val="22"/>
        </w:rPr>
        <w:t xml:space="preserve">the </w:t>
      </w:r>
      <w:r w:rsidR="000A69AC" w:rsidRPr="00A97C63">
        <w:rPr>
          <w:sz w:val="22"/>
          <w:szCs w:val="22"/>
        </w:rPr>
        <w:t>sustainable and cost-effective utilization of indigenous RE</w:t>
      </w:r>
      <w:r w:rsidR="00F8286E" w:rsidRPr="00A97C63">
        <w:rPr>
          <w:sz w:val="22"/>
          <w:szCs w:val="22"/>
        </w:rPr>
        <w:t xml:space="preserve"> </w:t>
      </w:r>
      <w:r w:rsidR="000A69AC" w:rsidRPr="00A97C63">
        <w:rPr>
          <w:sz w:val="22"/>
          <w:szCs w:val="22"/>
        </w:rPr>
        <w:t xml:space="preserve">resources for energy </w:t>
      </w:r>
      <w:r w:rsidR="00F8286E" w:rsidRPr="00A97C63">
        <w:rPr>
          <w:sz w:val="22"/>
          <w:szCs w:val="22"/>
        </w:rPr>
        <w:t xml:space="preserve">(power and non-power) </w:t>
      </w:r>
      <w:r w:rsidR="000A69AC" w:rsidRPr="00A97C63">
        <w:rPr>
          <w:sz w:val="22"/>
          <w:szCs w:val="22"/>
        </w:rPr>
        <w:t>production in Samoa</w:t>
      </w:r>
      <w:r w:rsidRPr="00A97C63">
        <w:rPr>
          <w:sz w:val="22"/>
          <w:szCs w:val="22"/>
        </w:rPr>
        <w:t>. This will cover the following:</w:t>
      </w:r>
    </w:p>
    <w:p w14:paraId="17B823AC" w14:textId="77777777" w:rsidR="00F8626B" w:rsidRPr="00A97C63" w:rsidRDefault="00F8626B" w:rsidP="009A2FB7">
      <w:pPr>
        <w:jc w:val="both"/>
        <w:rPr>
          <w:sz w:val="22"/>
          <w:szCs w:val="22"/>
        </w:rPr>
      </w:pPr>
    </w:p>
    <w:p w14:paraId="0E3D3FB9" w14:textId="77777777" w:rsidR="00F8626B" w:rsidRPr="00A97C63" w:rsidRDefault="00F8626B" w:rsidP="009A2FB7">
      <w:pPr>
        <w:numPr>
          <w:ilvl w:val="0"/>
          <w:numId w:val="41"/>
        </w:numPr>
        <w:jc w:val="both"/>
        <w:rPr>
          <w:sz w:val="22"/>
          <w:szCs w:val="22"/>
        </w:rPr>
      </w:pPr>
      <w:r w:rsidRPr="00A97C63">
        <w:rPr>
          <w:sz w:val="22"/>
          <w:szCs w:val="22"/>
        </w:rPr>
        <w:t xml:space="preserve">Formulation and advocacy for the approval and effective enforcement of the national energy policy including the support policies, regulations and projects on the </w:t>
      </w:r>
      <w:r w:rsidR="00F8286E" w:rsidRPr="00A97C63">
        <w:rPr>
          <w:sz w:val="22"/>
          <w:szCs w:val="22"/>
        </w:rPr>
        <w:t xml:space="preserve">RE-based power generation investments </w:t>
      </w:r>
      <w:r w:rsidRPr="00A97C63">
        <w:rPr>
          <w:sz w:val="22"/>
          <w:szCs w:val="22"/>
        </w:rPr>
        <w:t>in the country;</w:t>
      </w:r>
    </w:p>
    <w:p w14:paraId="5EC2658F" w14:textId="77777777" w:rsidR="00F8626B" w:rsidRPr="00A97C63" w:rsidRDefault="00F8626B" w:rsidP="009A2FB7">
      <w:pPr>
        <w:numPr>
          <w:ilvl w:val="0"/>
          <w:numId w:val="41"/>
        </w:numPr>
        <w:jc w:val="both"/>
        <w:rPr>
          <w:sz w:val="22"/>
          <w:szCs w:val="22"/>
        </w:rPr>
      </w:pPr>
      <w:r w:rsidRPr="00A97C63">
        <w:rPr>
          <w:sz w:val="22"/>
          <w:szCs w:val="22"/>
        </w:rPr>
        <w:t xml:space="preserve">Demonstration  of </w:t>
      </w:r>
      <w:r w:rsidR="00F8286E" w:rsidRPr="00A97C63">
        <w:rPr>
          <w:sz w:val="22"/>
          <w:szCs w:val="22"/>
        </w:rPr>
        <w:t>the application of relevant technologies for ensuring power grid system protection and stability, optimum load dispatch of electricity produced from RE-based power generation assets; and application of baseload RE-based power generation systems (e.g., biomass-based) including the fuel supply chain requirements</w:t>
      </w:r>
      <w:r w:rsidRPr="00A97C63">
        <w:rPr>
          <w:sz w:val="22"/>
          <w:szCs w:val="22"/>
        </w:rPr>
        <w:t>;</w:t>
      </w:r>
    </w:p>
    <w:p w14:paraId="62BF187B" w14:textId="77777777" w:rsidR="00F8626B" w:rsidRPr="00A97C63" w:rsidRDefault="00F8626B" w:rsidP="009A2FB7">
      <w:pPr>
        <w:numPr>
          <w:ilvl w:val="0"/>
          <w:numId w:val="41"/>
        </w:numPr>
        <w:jc w:val="both"/>
        <w:rPr>
          <w:sz w:val="22"/>
          <w:szCs w:val="22"/>
        </w:rPr>
      </w:pPr>
      <w:r w:rsidRPr="00A97C63">
        <w:rPr>
          <w:sz w:val="22"/>
          <w:szCs w:val="22"/>
        </w:rPr>
        <w:t xml:space="preserve">Improving the availability/access to financial resources (local and foreign) for financing </w:t>
      </w:r>
      <w:r w:rsidR="00F8286E" w:rsidRPr="00A97C63">
        <w:rPr>
          <w:sz w:val="22"/>
          <w:szCs w:val="22"/>
        </w:rPr>
        <w:t xml:space="preserve">electricity system </w:t>
      </w:r>
      <w:r w:rsidR="008A5032" w:rsidRPr="00A97C63">
        <w:rPr>
          <w:sz w:val="22"/>
          <w:szCs w:val="22"/>
        </w:rPr>
        <w:t xml:space="preserve">reliability, </w:t>
      </w:r>
      <w:r w:rsidRPr="00A97C63">
        <w:rPr>
          <w:sz w:val="22"/>
          <w:szCs w:val="22"/>
        </w:rPr>
        <w:t>RE</w:t>
      </w:r>
      <w:r w:rsidR="008A5032" w:rsidRPr="00A97C63">
        <w:rPr>
          <w:sz w:val="22"/>
          <w:szCs w:val="22"/>
        </w:rPr>
        <w:t xml:space="preserve">-based power generation (particularly biomass-based), </w:t>
      </w:r>
      <w:r w:rsidR="00F8286E" w:rsidRPr="00A97C63">
        <w:rPr>
          <w:sz w:val="22"/>
          <w:szCs w:val="22"/>
        </w:rPr>
        <w:t>electricity DSM</w:t>
      </w:r>
      <w:r w:rsidRPr="00A97C63">
        <w:rPr>
          <w:sz w:val="22"/>
          <w:szCs w:val="22"/>
        </w:rPr>
        <w:t xml:space="preserve"> </w:t>
      </w:r>
      <w:r w:rsidR="008A5032" w:rsidRPr="00A97C63">
        <w:rPr>
          <w:sz w:val="22"/>
          <w:szCs w:val="22"/>
        </w:rPr>
        <w:t xml:space="preserve">and RE </w:t>
      </w:r>
      <w:r w:rsidRPr="00A97C63">
        <w:rPr>
          <w:sz w:val="22"/>
          <w:szCs w:val="22"/>
        </w:rPr>
        <w:t>projects, including the development of financing schemes and other financial instruments.</w:t>
      </w:r>
    </w:p>
    <w:p w14:paraId="581B1859" w14:textId="77777777" w:rsidR="008A5032" w:rsidRPr="00A97C63" w:rsidRDefault="008A5032" w:rsidP="009A2FB7">
      <w:pPr>
        <w:numPr>
          <w:ilvl w:val="0"/>
          <w:numId w:val="41"/>
        </w:numPr>
        <w:jc w:val="both"/>
        <w:rPr>
          <w:sz w:val="22"/>
          <w:szCs w:val="22"/>
        </w:rPr>
      </w:pPr>
      <w:r w:rsidRPr="00A97C63">
        <w:rPr>
          <w:sz w:val="22"/>
          <w:szCs w:val="22"/>
        </w:rPr>
        <w:t>Enhancing RE markets through the promotion and support of productive and social uses of RE electricity in rural communities; and,</w:t>
      </w:r>
    </w:p>
    <w:p w14:paraId="2281FD3A" w14:textId="77777777" w:rsidR="008A5032" w:rsidRPr="00A97C63" w:rsidRDefault="00F8626B" w:rsidP="009A2FB7">
      <w:pPr>
        <w:numPr>
          <w:ilvl w:val="0"/>
          <w:numId w:val="41"/>
        </w:numPr>
        <w:jc w:val="both"/>
        <w:rPr>
          <w:sz w:val="22"/>
          <w:szCs w:val="22"/>
        </w:rPr>
      </w:pPr>
      <w:r w:rsidRPr="00A97C63">
        <w:rPr>
          <w:sz w:val="22"/>
          <w:szCs w:val="22"/>
        </w:rPr>
        <w:t>Design and implementation of an improved advocacy and promotional program to improve awareness and attitude towards RE applications</w:t>
      </w:r>
      <w:r w:rsidR="008A5032" w:rsidRPr="00A97C63">
        <w:rPr>
          <w:sz w:val="22"/>
          <w:szCs w:val="22"/>
        </w:rPr>
        <w:t>.</w:t>
      </w:r>
    </w:p>
    <w:p w14:paraId="6FDC6D50" w14:textId="77777777" w:rsidR="008A5032" w:rsidRPr="00A97C63" w:rsidRDefault="008A5032" w:rsidP="009A2FB7">
      <w:pPr>
        <w:jc w:val="both"/>
        <w:rPr>
          <w:sz w:val="22"/>
          <w:szCs w:val="22"/>
        </w:rPr>
      </w:pPr>
    </w:p>
    <w:p w14:paraId="0B212D97" w14:textId="78E9A018" w:rsidR="008A5032" w:rsidRPr="00A97C63" w:rsidRDefault="008A5032" w:rsidP="00A4099B">
      <w:pPr>
        <w:jc w:val="both"/>
        <w:rPr>
          <w:sz w:val="22"/>
          <w:szCs w:val="22"/>
        </w:rPr>
      </w:pPr>
      <w:r w:rsidRPr="00A97C63">
        <w:rPr>
          <w:b/>
          <w:sz w:val="22"/>
          <w:szCs w:val="22"/>
        </w:rPr>
        <w:t>Component 1: Enhancement of Renewable Energy Policy Formulation and Implementation</w:t>
      </w:r>
      <w:r w:rsidRPr="00A97C63">
        <w:rPr>
          <w:sz w:val="22"/>
          <w:szCs w:val="22"/>
        </w:rPr>
        <w:t xml:space="preserve"> – This component will address the barriers/issues related to policies and regulations in regards the development and application of RETs in Samoa. The delivery of relevant outputs from the implementation of specific interventions under this component is expected to bring about the enforcement of clear and consistent policies and regulations that are supportive of the development and implementation of RE-based power generation in support of national economic development. The indicative activities include: (a) Assessment of the existing N</w:t>
      </w:r>
      <w:r w:rsidR="000C19B0" w:rsidRPr="00A97C63">
        <w:rPr>
          <w:sz w:val="22"/>
          <w:szCs w:val="22"/>
        </w:rPr>
        <w:t>EP</w:t>
      </w:r>
      <w:r w:rsidRPr="00A97C63">
        <w:rPr>
          <w:sz w:val="22"/>
          <w:szCs w:val="22"/>
        </w:rPr>
        <w:t xml:space="preserve"> and formulation of recommended updates and revisions to the current policies and support actions; (b) Conduct of research on RE development and utilization policies and measures that are successfully applied and implemented in other small island developing states (SIDS) and their corresponding socio-economic and environmental impacts; (c) Development and implementation of an improved systems for national energy balance assessment and energy planning, including national </w:t>
      </w:r>
      <w:r w:rsidRPr="00A97C63">
        <w:rPr>
          <w:sz w:val="22"/>
          <w:szCs w:val="22"/>
        </w:rPr>
        <w:lastRenderedPageBreak/>
        <w:t xml:space="preserve">electricity development and infrastructure planning; (d) Evaluation of the national %RE electricity target (magnitude and schedule), and preparation of the action plan (for approval) for realizing the set target; (e) Formulation of recommended policies and IRRs on the promotion and support of private sector participation in all aspects of the country’s RE electricity development program (generation, distribution, engineering, financing, construction, operation and maintenance) ; (f) Development and advocacy actions for the adoption and enforcement of standards, policies, and IRRs on the promotion and support of RE-based power generation, and the participation of the private sector in all aspects of RE electricity development; </w:t>
      </w:r>
      <w:r w:rsidR="00A4099B" w:rsidRPr="00A97C63">
        <w:rPr>
          <w:sz w:val="22"/>
          <w:szCs w:val="22"/>
        </w:rPr>
        <w:t xml:space="preserve">(g) Formulation of recommended policies (for approval &amp; enforcement) and IRRs in supporting financing of the productive and social uses of RE elehtricity; (h) Conduct of the evaluation of the impacts of RE electricity in the socio-economic development of Samoan communities; </w:t>
      </w:r>
      <w:r w:rsidRPr="00A97C63">
        <w:rPr>
          <w:sz w:val="22"/>
          <w:szCs w:val="22"/>
        </w:rPr>
        <w:t>(</w:t>
      </w:r>
      <w:r w:rsidR="00A4099B" w:rsidRPr="00A97C63">
        <w:rPr>
          <w:sz w:val="22"/>
          <w:szCs w:val="22"/>
        </w:rPr>
        <w:t>i</w:t>
      </w:r>
      <w:r w:rsidRPr="00A97C63">
        <w:rPr>
          <w:sz w:val="22"/>
          <w:szCs w:val="22"/>
        </w:rPr>
        <w:t>) Formulation and approval of a follow-up plan for the evaluation and updating of RE electricity development planning and policies; and, (</w:t>
      </w:r>
      <w:r w:rsidR="00A4099B" w:rsidRPr="00A97C63">
        <w:rPr>
          <w:sz w:val="22"/>
          <w:szCs w:val="22"/>
        </w:rPr>
        <w:t>j</w:t>
      </w:r>
      <w:r w:rsidRPr="00A97C63">
        <w:rPr>
          <w:sz w:val="22"/>
          <w:szCs w:val="22"/>
        </w:rPr>
        <w:t>) Design and conduct of a capacity development program for GOS personnel on national energy planning and energy supply, demand and consumption monitoring and forecasting.</w:t>
      </w:r>
    </w:p>
    <w:p w14:paraId="12DEB520" w14:textId="77777777" w:rsidR="008A5032" w:rsidRPr="00A97C63" w:rsidRDefault="008A5032" w:rsidP="009A2FB7">
      <w:pPr>
        <w:jc w:val="both"/>
        <w:rPr>
          <w:sz w:val="22"/>
          <w:szCs w:val="22"/>
        </w:rPr>
      </w:pPr>
    </w:p>
    <w:p w14:paraId="04D75A1B" w14:textId="4C097400" w:rsidR="008A5032" w:rsidRPr="00A97C63" w:rsidRDefault="008A5032" w:rsidP="009A2FB7">
      <w:pPr>
        <w:jc w:val="both"/>
        <w:rPr>
          <w:sz w:val="22"/>
          <w:szCs w:val="22"/>
        </w:rPr>
      </w:pPr>
      <w:r w:rsidRPr="00A97C63">
        <w:rPr>
          <w:b/>
          <w:sz w:val="22"/>
          <w:szCs w:val="22"/>
        </w:rPr>
        <w:t>Component 2: RE-based Power System Improvements</w:t>
      </w:r>
      <w:r w:rsidRPr="00A97C63">
        <w:rPr>
          <w:sz w:val="22"/>
          <w:szCs w:val="22"/>
        </w:rPr>
        <w:t xml:space="preserve"> – This component is specifically for addressing the current technical problems encountered in the electricity sector in Samoa, particularly in the EPC system. It is comprised of interventions that will tackle grid instability problems that currently hinder the cost-effective integration of RE-based power generation units into the system, and in the application of baseload RE-based power generation systems like those utilizing Samoa’s biomass energy resources. This component is sub-divided into 3 sub-components that will facilitate the realization of the following outcomes: (a) Enhanced operating performance and reliability of RE power systems (generation and distribution) in the major islands in support of national economic development; (b) Increased application of biomass-based power generation systems; and, (c) Increased application of power system performance and reliability enhancement technologies in the country’s power sector.</w:t>
      </w:r>
    </w:p>
    <w:p w14:paraId="54A86A3D" w14:textId="77777777" w:rsidR="008A5032" w:rsidRPr="00A97C63" w:rsidRDefault="008A5032" w:rsidP="009A2FB7">
      <w:pPr>
        <w:jc w:val="both"/>
        <w:rPr>
          <w:sz w:val="22"/>
          <w:szCs w:val="22"/>
        </w:rPr>
      </w:pPr>
    </w:p>
    <w:p w14:paraId="5C009B59" w14:textId="643A7BFB" w:rsidR="008A5032" w:rsidRPr="00A97C63" w:rsidRDefault="008A5032" w:rsidP="009A2FB7">
      <w:pPr>
        <w:jc w:val="both"/>
        <w:rPr>
          <w:sz w:val="22"/>
          <w:szCs w:val="22"/>
        </w:rPr>
      </w:pPr>
      <w:r w:rsidRPr="00A97C63">
        <w:rPr>
          <w:sz w:val="22"/>
          <w:szCs w:val="22"/>
        </w:rPr>
        <w:t xml:space="preserve">To deliver the required outputs that will contribute to the realization of enhanced operating performance and reliability of RE power systems, the following are the indicative activities: (a1) Evaluation of applicable cost-effective RE-based power generation technologies that are feasible in Samoa, including technologies for enhancing the electricity system performance and reliability; (a2) Development of designs and implementation plans for the application of technologies for enhancing electricity system stability and energy performance; (a3) Preparation of designs and implementation plans of demonstrations of other RE-based power generation technologies, specifically biomass energy conversion-based systems; (a4) Assessment and characterization of the various available biomass energy resources in Samoa, including the biomass energy resource production; (a5) Development of a business model for sustainable biomass resource production, harvesting, processing and supply and pricing for biomass-based power generation systems; (a6) Documentation and publication for dissemination of the energy performance and impact reports on each implemented RE technology application demonstration; (a7) Evaluation and design of community-based non-power applications of RETs, particularly biomass-based; including action plan for the design, engineering, financing and implementation of such RET applications; (a8) Preparation of annual evaluation reports on the energy performance and impacts of each demonstration, and non-power applications of RETs in Samoan communities; and, (a9) Design and implementation of a capacity development program for national government authorities and local community leaders on the application of RE-based energy systems for power and non-power applications. </w:t>
      </w:r>
    </w:p>
    <w:p w14:paraId="1E548278" w14:textId="77777777" w:rsidR="008A5032" w:rsidRPr="00A97C63" w:rsidRDefault="008A5032" w:rsidP="009A2FB7">
      <w:pPr>
        <w:jc w:val="both"/>
        <w:rPr>
          <w:sz w:val="22"/>
          <w:szCs w:val="22"/>
        </w:rPr>
      </w:pPr>
    </w:p>
    <w:p w14:paraId="2B1E06F8" w14:textId="77777777" w:rsidR="008A5032" w:rsidRPr="00A97C63" w:rsidRDefault="008A5032" w:rsidP="009A2FB7">
      <w:pPr>
        <w:jc w:val="both"/>
        <w:rPr>
          <w:sz w:val="22"/>
          <w:szCs w:val="22"/>
        </w:rPr>
      </w:pPr>
      <w:r w:rsidRPr="00A97C63">
        <w:rPr>
          <w:sz w:val="22"/>
          <w:szCs w:val="22"/>
        </w:rPr>
        <w:t xml:space="preserve">The realization of increased application of biomass-based power generation systems will be facilitated through the implementation of the following indicative activities: (b1) Coordination with identified demo host the design of a pilot biomass production facility based on the business model for sustainable biomass resource production, harvesting, processing and supply and pricing for biomass-based power generation systems; (b2) Establishment and operationalization of the pilot biomass production facility; (b3) Coordination with the selected demo hosts the design of a pilot biomass energy conversion-based power generation plants in selected pilot areas; (b4) Implementation of the demo biomass energy conversion </w:t>
      </w:r>
      <w:r w:rsidRPr="00A97C63">
        <w:rPr>
          <w:sz w:val="22"/>
          <w:szCs w:val="22"/>
        </w:rPr>
        <w:lastRenderedPageBreak/>
        <w:t xml:space="preserve">technology applications for power generation (e.g., biomass gasification); (b5) Coordination with selected pilot communities and industrial energy consumers on the design of pilot thermal energy applications of biomass energy; (b6) Implementation of the biomass energy technology demonstrations for non-power applications in selected communities; and, (b7) Monitoring and evaluation of the operational and economic performance of the different demonstrations. </w:t>
      </w:r>
    </w:p>
    <w:p w14:paraId="39FE159C" w14:textId="77777777" w:rsidR="008A5032" w:rsidRPr="00A97C63" w:rsidRDefault="008A5032" w:rsidP="009A2FB7">
      <w:pPr>
        <w:jc w:val="both"/>
        <w:rPr>
          <w:sz w:val="22"/>
          <w:szCs w:val="22"/>
        </w:rPr>
      </w:pPr>
    </w:p>
    <w:p w14:paraId="638FE061" w14:textId="77777777" w:rsidR="008A5032" w:rsidRPr="00A97C63" w:rsidRDefault="008A5032" w:rsidP="009A2FB7">
      <w:pPr>
        <w:jc w:val="both"/>
        <w:rPr>
          <w:sz w:val="22"/>
          <w:szCs w:val="22"/>
        </w:rPr>
      </w:pPr>
      <w:r w:rsidRPr="00A97C63">
        <w:rPr>
          <w:sz w:val="22"/>
          <w:szCs w:val="22"/>
        </w:rPr>
        <w:t>The increased application of power system performance and reliability enhancement technologies in the country’s power sector will be realized through the implementation of the following indicative activities: (c1) Coordination with IPPs and EPC the design of the demonstrations on the application of power system stabilization technologies; (c2) Implementation of the demonstrations of power system stabilization technologies in the EPC system; (c3) Preparation of the system stabilization technology replication plans for minimizing/abating potential system instability in the other EPC systems; (c4) Design and conduct of a capacity building for EPC personnel in the optimum load dispatch of system power generation units for achieving overall least generation cost.</w:t>
      </w:r>
    </w:p>
    <w:p w14:paraId="219FD9DC" w14:textId="77777777" w:rsidR="008A5032" w:rsidRPr="00A97C63" w:rsidRDefault="008A5032" w:rsidP="009A2FB7">
      <w:pPr>
        <w:jc w:val="both"/>
        <w:rPr>
          <w:sz w:val="22"/>
          <w:szCs w:val="22"/>
        </w:rPr>
      </w:pPr>
    </w:p>
    <w:p w14:paraId="0C7580A0" w14:textId="1EEF40CC" w:rsidR="008A5032" w:rsidRPr="00A97C63" w:rsidRDefault="008A5032" w:rsidP="009A2FB7">
      <w:pPr>
        <w:jc w:val="both"/>
        <w:rPr>
          <w:sz w:val="22"/>
          <w:szCs w:val="22"/>
        </w:rPr>
      </w:pPr>
      <w:r w:rsidRPr="00A97C63">
        <w:rPr>
          <w:b/>
          <w:sz w:val="22"/>
          <w:szCs w:val="22"/>
        </w:rPr>
        <w:t>Component 3: Financing of Electricity Saving and Electricity System Performance Improvement Initiatives</w:t>
      </w:r>
      <w:r w:rsidRPr="00A97C63">
        <w:rPr>
          <w:sz w:val="22"/>
          <w:szCs w:val="22"/>
        </w:rPr>
        <w:t xml:space="preserve"> – The improved availability of, and access to, financing for electricity demand side management (DSM), non-power RE-application and electricity system performance improvement projects</w:t>
      </w:r>
      <w:r w:rsidR="00F504CB" w:rsidRPr="00A97C63">
        <w:rPr>
          <w:sz w:val="22"/>
          <w:szCs w:val="22"/>
        </w:rPr>
        <w:t xml:space="preserve"> </w:t>
      </w:r>
      <w:r w:rsidRPr="00A97C63">
        <w:rPr>
          <w:sz w:val="22"/>
          <w:szCs w:val="22"/>
        </w:rPr>
        <w:t>is one of the expected outcomes from the deliverables that are expected under this project component. This component addresses the high cost of RET applications in power generation in Samoa. The indicative activities that will be carried out under this activity include (a1) Design and development of feasible financing models and schemes to facilitate financing of DSM and non-power RE application projects; (a2) Design and implementation of a capacity building program for the existing local banks (including Samoa Ministry of Finance) on financing residential/commercial DSM and RE projects; and, (a3) Conduct of technical assistance services for financing scheme applicants. To realize national government and financial sector financing for electricity saving and power system stabilization initiatives, the following indicative activities will be carried out: (b1) Evaluation of existing socio-economic development financing schemes in the country and other PICs; (b2) Design of feasible financing scheme(s) for DSM and RE projects</w:t>
      </w:r>
      <w:r w:rsidR="00F504CB" w:rsidRPr="00A97C63">
        <w:rPr>
          <w:sz w:val="22"/>
          <w:szCs w:val="22"/>
        </w:rPr>
        <w:t>, and for projects on the productive and social uses of RE electricity</w:t>
      </w:r>
      <w:r w:rsidRPr="00A97C63">
        <w:rPr>
          <w:sz w:val="22"/>
          <w:szCs w:val="22"/>
        </w:rPr>
        <w:t>; (b3) Establishment, funding and operationalization of selected financing scheme(s); (b4) Implementation of DSM and RET application projects financed either through the established financing scheme; or by private sector investments; and, (b5) Evaluation of the performance of the financing schemes, and formulation of recommended policies for supporting DSM, RE applications and power system stabilization initiatives.</w:t>
      </w:r>
    </w:p>
    <w:p w14:paraId="12D43A57" w14:textId="77777777" w:rsidR="008A5032" w:rsidRPr="00A97C63" w:rsidRDefault="008A5032" w:rsidP="009A2FB7">
      <w:pPr>
        <w:jc w:val="both"/>
        <w:rPr>
          <w:sz w:val="22"/>
          <w:szCs w:val="22"/>
        </w:rPr>
      </w:pPr>
    </w:p>
    <w:p w14:paraId="3F7E0192" w14:textId="0F3DEE19" w:rsidR="00A4099B" w:rsidRPr="00A97C63" w:rsidRDefault="008A5032" w:rsidP="009A2FB7">
      <w:pPr>
        <w:jc w:val="both"/>
        <w:rPr>
          <w:sz w:val="22"/>
          <w:szCs w:val="22"/>
        </w:rPr>
      </w:pPr>
      <w:r w:rsidRPr="00A97C63">
        <w:rPr>
          <w:b/>
          <w:sz w:val="22"/>
          <w:szCs w:val="22"/>
        </w:rPr>
        <w:t>Component 4. Productive &amp; Social Uses of RE Electricity</w:t>
      </w:r>
      <w:r w:rsidRPr="00A97C63">
        <w:rPr>
          <w:sz w:val="22"/>
          <w:szCs w:val="22"/>
        </w:rPr>
        <w:t xml:space="preserve"> – This component will address the market barriers that could potential</w:t>
      </w:r>
      <w:r w:rsidR="007221BA" w:rsidRPr="00A97C63">
        <w:rPr>
          <w:sz w:val="22"/>
          <w:szCs w:val="22"/>
        </w:rPr>
        <w:t>ly</w:t>
      </w:r>
      <w:r w:rsidRPr="00A97C63">
        <w:rPr>
          <w:sz w:val="22"/>
          <w:szCs w:val="22"/>
        </w:rPr>
        <w:t xml:space="preserve"> impact on the sustainability of the RE development and utilization efforts of the country and set back achievements in realizing 100% RE electricity production. </w:t>
      </w:r>
      <w:r w:rsidR="000C19B0" w:rsidRPr="00A97C63">
        <w:rPr>
          <w:sz w:val="22"/>
          <w:szCs w:val="22"/>
        </w:rPr>
        <w:t>I</w:t>
      </w:r>
      <w:r w:rsidRPr="00A97C63">
        <w:rPr>
          <w:sz w:val="22"/>
          <w:szCs w:val="22"/>
        </w:rPr>
        <w:t>ncreased demand and utilization of RE-generated electricity for income/revenue generation activities and social services in the country is the expected outcomes of the interventions that will be carried out under this component. These include: (</w:t>
      </w:r>
      <w:r w:rsidR="00A4099B" w:rsidRPr="00A97C63">
        <w:rPr>
          <w:sz w:val="22"/>
          <w:szCs w:val="22"/>
        </w:rPr>
        <w:t>a</w:t>
      </w:r>
      <w:r w:rsidRPr="00A97C63">
        <w:rPr>
          <w:sz w:val="22"/>
          <w:szCs w:val="22"/>
        </w:rPr>
        <w:t>) Assessment on the feasibility of the establishment and operation of a local RET supply and service provision industry; (</w:t>
      </w:r>
      <w:r w:rsidR="00A4099B" w:rsidRPr="00A97C63">
        <w:rPr>
          <w:sz w:val="22"/>
          <w:szCs w:val="22"/>
        </w:rPr>
        <w:t>b</w:t>
      </w:r>
      <w:r w:rsidRPr="00A97C63">
        <w:rPr>
          <w:sz w:val="22"/>
          <w:szCs w:val="22"/>
        </w:rPr>
        <w:t xml:space="preserve">) Conduct of market study on the establishment of a sustainable biomass fuel supply industry; </w:t>
      </w:r>
      <w:r w:rsidR="00A4099B" w:rsidRPr="00A97C63">
        <w:rPr>
          <w:sz w:val="22"/>
          <w:szCs w:val="22"/>
        </w:rPr>
        <w:t xml:space="preserve">and, </w:t>
      </w:r>
      <w:r w:rsidRPr="00A97C63">
        <w:rPr>
          <w:sz w:val="22"/>
          <w:szCs w:val="22"/>
        </w:rPr>
        <w:t>(</w:t>
      </w:r>
      <w:r w:rsidR="00A4099B" w:rsidRPr="00A97C63">
        <w:rPr>
          <w:sz w:val="22"/>
          <w:szCs w:val="22"/>
        </w:rPr>
        <w:t>c</w:t>
      </w:r>
      <w:r w:rsidRPr="00A97C63">
        <w:rPr>
          <w:sz w:val="22"/>
          <w:szCs w:val="22"/>
        </w:rPr>
        <w:t>) Conduct of technical assistance services for local entrepreneurs in the design and establishment of businesses (productive and social services) that make use of electricity supplied from RE-based power systems</w:t>
      </w:r>
      <w:r w:rsidR="00A4099B" w:rsidRPr="00A97C63">
        <w:rPr>
          <w:sz w:val="22"/>
          <w:szCs w:val="22"/>
        </w:rPr>
        <w:t>.</w:t>
      </w:r>
      <w:r w:rsidRPr="00A97C63">
        <w:rPr>
          <w:sz w:val="22"/>
          <w:szCs w:val="22"/>
        </w:rPr>
        <w:t xml:space="preserve"> </w:t>
      </w:r>
    </w:p>
    <w:p w14:paraId="3AF4C85D" w14:textId="77777777" w:rsidR="00A4099B" w:rsidRPr="00A97C63" w:rsidRDefault="00A4099B" w:rsidP="009A2FB7">
      <w:pPr>
        <w:jc w:val="both"/>
        <w:rPr>
          <w:sz w:val="22"/>
          <w:szCs w:val="22"/>
        </w:rPr>
      </w:pPr>
    </w:p>
    <w:p w14:paraId="768DB226" w14:textId="77777777" w:rsidR="00F8626B" w:rsidRPr="00A97C63" w:rsidRDefault="008A5032" w:rsidP="009A2FB7">
      <w:pPr>
        <w:jc w:val="both"/>
        <w:rPr>
          <w:sz w:val="22"/>
          <w:szCs w:val="22"/>
        </w:rPr>
      </w:pPr>
      <w:r w:rsidRPr="00A97C63">
        <w:rPr>
          <w:b/>
          <w:sz w:val="22"/>
          <w:szCs w:val="22"/>
        </w:rPr>
        <w:t>Component 5: Enhancement of Awareness on the Applications and Benefits of RETs</w:t>
      </w:r>
      <w:r w:rsidRPr="00A97C63">
        <w:rPr>
          <w:sz w:val="22"/>
          <w:szCs w:val="22"/>
        </w:rPr>
        <w:t xml:space="preserve"> – This component is intended for the continuing education of various segments of the Samoan economy on the application of RETs, in general, and in new RE resource applications such as biomass energy, in particular. The improved awareness and attitude towards sustainable RET applications in support of national economic development is the expected outcome from the interventions that will be carried out under this component. Among the indicative activities are the following: (a) Organization and conduct of promotional workshops </w:t>
      </w:r>
      <w:r w:rsidRPr="00A97C63">
        <w:rPr>
          <w:sz w:val="22"/>
          <w:szCs w:val="22"/>
        </w:rPr>
        <w:lastRenderedPageBreak/>
        <w:t>to disseminate information on sustainable RE technology applications in communities, and to enhance awareness and knowledge on the productive and social uses of RE electricity; (b) Design and conduct of outreach and investment promotion program on the commercial production, harvesting and processing of sustainable biomass for use in power and non-power applications; (c) Design and implementation of a capacity development program for national and local government authorities on the planning and utilization of sustainable biomass energy resources in support of socio-economic development of Samoan communities; (d) Evaluation of the program for the promotion and capacity building on RE-based system design, engineering, financing, construction, operation and maintenance; (e) Development of follow-up program for capacity development of the energy sector in the optimum load dispatch of RE-based power generation systems; (f) Development and establishment of an information network for the promotion and dissemination of knowledge in the planning, operation, maintenance, cost-effective and reliable system performance of RE power generation systems; and, (g) Design and implementation of an enhanced RE resource supply and consumption monitoring and reporting system in the country.</w:t>
      </w:r>
    </w:p>
    <w:p w14:paraId="34F86406" w14:textId="77777777" w:rsidR="00215014" w:rsidRPr="00A97C63" w:rsidRDefault="00215014" w:rsidP="009A2FB7">
      <w:pPr>
        <w:jc w:val="both"/>
        <w:rPr>
          <w:sz w:val="22"/>
          <w:szCs w:val="22"/>
        </w:rPr>
      </w:pPr>
    </w:p>
    <w:p w14:paraId="38221CB6" w14:textId="77777777" w:rsidR="002F3749" w:rsidRPr="00A97C63" w:rsidRDefault="00A97C63" w:rsidP="009A2FB7">
      <w:pPr>
        <w:pStyle w:val="GEFQuestion"/>
        <w:numPr>
          <w:ilvl w:val="1"/>
          <w:numId w:val="38"/>
        </w:numPr>
        <w:jc w:val="both"/>
        <w:rPr>
          <w:i/>
          <w:szCs w:val="22"/>
        </w:rPr>
      </w:pPr>
      <w:hyperlink r:id="rId16" w:history="1">
        <w:r w:rsidR="002F3749" w:rsidRPr="00A97C63">
          <w:rPr>
            <w:rStyle w:val="Hyperlink"/>
            <w:i/>
            <w:color w:val="auto"/>
            <w:szCs w:val="22"/>
          </w:rPr>
          <w:t>I</w:t>
        </w:r>
        <w:r w:rsidR="00693747" w:rsidRPr="00A97C63">
          <w:rPr>
            <w:rStyle w:val="Hyperlink"/>
            <w:i/>
            <w:color w:val="auto"/>
            <w:szCs w:val="22"/>
          </w:rPr>
          <w:t>ncremental</w:t>
        </w:r>
      </w:hyperlink>
      <w:r w:rsidR="00255EF0" w:rsidRPr="00A97C63">
        <w:rPr>
          <w:i/>
          <w:szCs w:val="22"/>
        </w:rPr>
        <w:t>/</w:t>
      </w:r>
      <w:hyperlink r:id="rId17" w:history="1">
        <w:r w:rsidR="00255EF0" w:rsidRPr="00A97C63">
          <w:rPr>
            <w:rStyle w:val="Hyperlink"/>
            <w:i/>
            <w:color w:val="auto"/>
            <w:szCs w:val="22"/>
          </w:rPr>
          <w:t>additional</w:t>
        </w:r>
        <w:r w:rsidR="00693747" w:rsidRPr="00A97C63">
          <w:rPr>
            <w:rStyle w:val="Hyperlink"/>
            <w:i/>
            <w:color w:val="auto"/>
            <w:szCs w:val="22"/>
          </w:rPr>
          <w:t xml:space="preserve"> cost reasoning</w:t>
        </w:r>
      </w:hyperlink>
      <w:r w:rsidR="00693747" w:rsidRPr="00A97C63">
        <w:rPr>
          <w:i/>
          <w:szCs w:val="22"/>
        </w:rPr>
        <w:t xml:space="preserve"> and expected contributions from the baseline, the GEFTF, LDCF</w:t>
      </w:r>
      <w:r w:rsidR="00B3469D" w:rsidRPr="00A97C63">
        <w:rPr>
          <w:i/>
          <w:szCs w:val="22"/>
        </w:rPr>
        <w:t xml:space="preserve">, </w:t>
      </w:r>
      <w:r w:rsidR="00693747" w:rsidRPr="00A97C63">
        <w:rPr>
          <w:i/>
          <w:szCs w:val="22"/>
        </w:rPr>
        <w:t>SCCF</w:t>
      </w:r>
      <w:r w:rsidR="00AD36F1" w:rsidRPr="00A97C63">
        <w:rPr>
          <w:i/>
          <w:szCs w:val="22"/>
        </w:rPr>
        <w:t>,</w:t>
      </w:r>
      <w:r w:rsidR="00B3469D" w:rsidRPr="00A97C63">
        <w:rPr>
          <w:i/>
          <w:szCs w:val="22"/>
        </w:rPr>
        <w:t xml:space="preserve"> </w:t>
      </w:r>
      <w:r w:rsidR="00693747" w:rsidRPr="00A97C63">
        <w:rPr>
          <w:i/>
          <w:szCs w:val="22"/>
        </w:rPr>
        <w:t xml:space="preserve"> and </w:t>
      </w:r>
      <w:hyperlink r:id="rId18" w:history="1">
        <w:r w:rsidR="00693747" w:rsidRPr="00A97C63">
          <w:rPr>
            <w:rStyle w:val="Hyperlink"/>
            <w:i/>
            <w:color w:val="auto"/>
            <w:szCs w:val="22"/>
          </w:rPr>
          <w:t>co-financing</w:t>
        </w:r>
      </w:hyperlink>
    </w:p>
    <w:p w14:paraId="0FB4467D" w14:textId="77777777" w:rsidR="00477347" w:rsidRPr="00A97C63" w:rsidRDefault="00477347" w:rsidP="009A2FB7">
      <w:pPr>
        <w:jc w:val="both"/>
        <w:rPr>
          <w:sz w:val="22"/>
          <w:szCs w:val="22"/>
        </w:rPr>
      </w:pPr>
    </w:p>
    <w:p w14:paraId="1200F11F" w14:textId="444CAB14" w:rsidR="00CC5410" w:rsidRPr="00A97C63" w:rsidRDefault="00CC5410" w:rsidP="009A2FB7">
      <w:pPr>
        <w:jc w:val="both"/>
        <w:rPr>
          <w:sz w:val="22"/>
          <w:szCs w:val="22"/>
        </w:rPr>
      </w:pPr>
      <w:r w:rsidRPr="00A97C63">
        <w:rPr>
          <w:sz w:val="22"/>
          <w:szCs w:val="22"/>
        </w:rPr>
        <w:t xml:space="preserve">The proposed project will build on the ongoing and planned projects and activities of the GOS towards the realization of the 100% RE target by 2017. Considering the difficulties that the country is having in its current and planned actions towards achieving this target (e.g., grid instability due to integration of systems that tap relatively intermittent RE resources, financial closure difficulties for some RE electricity projects) such baseline projects/programs are rather limited and constrained efforts of the country. With just these, the full potential for the use of the country’s indigenous RE resources (particularly biomass energy), potential for fossil fuel and fossil fuel cost savings, and associated local benefits (e.g., improved energy services, increased income generation activities, etc.), and GHG emission reductions from the country’s energy sector will not be realized. </w:t>
      </w:r>
    </w:p>
    <w:p w14:paraId="492EDF38" w14:textId="77777777" w:rsidR="00CC5410" w:rsidRPr="00A97C63" w:rsidRDefault="00CC5410" w:rsidP="009A2FB7">
      <w:pPr>
        <w:jc w:val="both"/>
        <w:rPr>
          <w:sz w:val="22"/>
          <w:szCs w:val="22"/>
        </w:rPr>
      </w:pPr>
    </w:p>
    <w:p w14:paraId="26364096" w14:textId="6574BCD1" w:rsidR="00215014" w:rsidRPr="00A97C63" w:rsidRDefault="00CC5410" w:rsidP="009A2FB7">
      <w:pPr>
        <w:jc w:val="both"/>
        <w:rPr>
          <w:sz w:val="22"/>
          <w:szCs w:val="22"/>
        </w:rPr>
      </w:pPr>
      <w:r w:rsidRPr="00A97C63">
        <w:rPr>
          <w:sz w:val="22"/>
          <w:szCs w:val="22"/>
        </w:rPr>
        <w:t xml:space="preserve">The project will endeavor to enhance the baseline initiatives of the GOS by including added features that will facilitate the cost effective (i.e., optimum overall generation cost) and reliable electricity system that features increased </w:t>
      </w:r>
      <w:r w:rsidR="00D74F29" w:rsidRPr="00A97C63">
        <w:rPr>
          <w:sz w:val="22"/>
          <w:szCs w:val="22"/>
        </w:rPr>
        <w:t xml:space="preserve">share of </w:t>
      </w:r>
      <w:r w:rsidRPr="00A97C63">
        <w:rPr>
          <w:sz w:val="22"/>
          <w:szCs w:val="22"/>
        </w:rPr>
        <w:t xml:space="preserve">RE-based power </w:t>
      </w:r>
      <w:r w:rsidR="00D74F29" w:rsidRPr="00A97C63">
        <w:rPr>
          <w:sz w:val="22"/>
          <w:szCs w:val="22"/>
        </w:rPr>
        <w:t>production</w:t>
      </w:r>
      <w:r w:rsidRPr="00A97C63">
        <w:rPr>
          <w:sz w:val="22"/>
          <w:szCs w:val="22"/>
        </w:rPr>
        <w:t xml:space="preserve"> </w:t>
      </w:r>
      <w:r w:rsidR="00D74F29" w:rsidRPr="00A97C63">
        <w:rPr>
          <w:sz w:val="22"/>
          <w:szCs w:val="22"/>
        </w:rPr>
        <w:t xml:space="preserve">in the country’s electricity generation mix. </w:t>
      </w:r>
      <w:r w:rsidRPr="00A97C63">
        <w:rPr>
          <w:sz w:val="22"/>
          <w:szCs w:val="22"/>
        </w:rPr>
        <w:t xml:space="preserve">The facilitation and enabling of the </w:t>
      </w:r>
      <w:r w:rsidR="00D74F29" w:rsidRPr="00A97C63">
        <w:rPr>
          <w:sz w:val="22"/>
          <w:szCs w:val="22"/>
        </w:rPr>
        <w:t xml:space="preserve">enhanced </w:t>
      </w:r>
      <w:r w:rsidRPr="00A97C63">
        <w:rPr>
          <w:sz w:val="22"/>
          <w:szCs w:val="22"/>
        </w:rPr>
        <w:t xml:space="preserve">application of </w:t>
      </w:r>
      <w:r w:rsidR="00D74F29" w:rsidRPr="00A97C63">
        <w:rPr>
          <w:sz w:val="22"/>
          <w:szCs w:val="22"/>
        </w:rPr>
        <w:t xml:space="preserve">technologies for </w:t>
      </w:r>
      <w:r w:rsidRPr="00A97C63">
        <w:rPr>
          <w:sz w:val="22"/>
          <w:szCs w:val="22"/>
        </w:rPr>
        <w:t xml:space="preserve">RE </w:t>
      </w:r>
      <w:r w:rsidR="00D74F29" w:rsidRPr="00A97C63">
        <w:rPr>
          <w:sz w:val="22"/>
          <w:szCs w:val="22"/>
        </w:rPr>
        <w:t>power generation (specifically biomass-based systems), for</w:t>
      </w:r>
      <w:r w:rsidRPr="00A97C63">
        <w:rPr>
          <w:sz w:val="22"/>
          <w:szCs w:val="22"/>
        </w:rPr>
        <w:t xml:space="preserve"> </w:t>
      </w:r>
      <w:r w:rsidR="00D74F29" w:rsidRPr="00A97C63">
        <w:rPr>
          <w:sz w:val="22"/>
          <w:szCs w:val="22"/>
        </w:rPr>
        <w:t xml:space="preserve">RE electricity system performance and reliability, and for electricity system energy savings, </w:t>
      </w:r>
      <w:r w:rsidRPr="00A97C63">
        <w:rPr>
          <w:sz w:val="22"/>
          <w:szCs w:val="22"/>
        </w:rPr>
        <w:t xml:space="preserve">will be done through the removal of barriers associated with the low level of enforcement of policies, regulations and institutional mechanisms, limited capacity and knowledge about the application, design, financing and operation of RE initiatives </w:t>
      </w:r>
      <w:r w:rsidR="00D74F29" w:rsidRPr="00A97C63">
        <w:rPr>
          <w:sz w:val="22"/>
          <w:szCs w:val="22"/>
        </w:rPr>
        <w:t xml:space="preserve">in </w:t>
      </w:r>
      <w:r w:rsidRPr="00A97C63">
        <w:rPr>
          <w:sz w:val="22"/>
          <w:szCs w:val="22"/>
        </w:rPr>
        <w:t xml:space="preserve">the country. </w:t>
      </w:r>
      <w:r w:rsidR="00D74F29" w:rsidRPr="00A97C63">
        <w:rPr>
          <w:sz w:val="22"/>
          <w:szCs w:val="22"/>
        </w:rPr>
        <w:t>Incremental activities in promoting efforts to sustain the RE market will also be included</w:t>
      </w:r>
      <w:r w:rsidR="007E3AD1" w:rsidRPr="00A97C63">
        <w:rPr>
          <w:sz w:val="22"/>
          <w:szCs w:val="22"/>
        </w:rPr>
        <w:t xml:space="preserve">. </w:t>
      </w:r>
      <w:r w:rsidRPr="00A97C63">
        <w:rPr>
          <w:sz w:val="22"/>
          <w:szCs w:val="22"/>
        </w:rPr>
        <w:t xml:space="preserve">Bulk of the barrier removal activities make up the incremental activities that the project will carry out particularly those that the GOS will not be, or presently does not have the capacity for, addressing these barriers. Incremental support activities are necessary to facilitate the demonstrations and piloting of the processes and procedures involved in integrated energy planning, </w:t>
      </w:r>
      <w:r w:rsidR="007E3AD1" w:rsidRPr="00A97C63">
        <w:rPr>
          <w:sz w:val="22"/>
          <w:szCs w:val="22"/>
        </w:rPr>
        <w:t xml:space="preserve">facilitation of RE-based power generation investments, </w:t>
      </w:r>
      <w:r w:rsidRPr="00A97C63">
        <w:rPr>
          <w:sz w:val="22"/>
          <w:szCs w:val="22"/>
        </w:rPr>
        <w:t xml:space="preserve">application of </w:t>
      </w:r>
      <w:r w:rsidR="007E3AD1" w:rsidRPr="00A97C63">
        <w:rPr>
          <w:sz w:val="22"/>
          <w:szCs w:val="22"/>
        </w:rPr>
        <w:t xml:space="preserve">technologies for enhanced electricity system performance, protection and reliability </w:t>
      </w:r>
      <w:r w:rsidRPr="00A97C63">
        <w:rPr>
          <w:sz w:val="22"/>
          <w:szCs w:val="22"/>
        </w:rPr>
        <w:t xml:space="preserve">that will encourage the major stakeholders in the </w:t>
      </w:r>
      <w:r w:rsidR="007E3AD1" w:rsidRPr="00A97C63">
        <w:rPr>
          <w:sz w:val="22"/>
          <w:szCs w:val="22"/>
        </w:rPr>
        <w:t>relevant s</w:t>
      </w:r>
      <w:r w:rsidRPr="00A97C63">
        <w:rPr>
          <w:sz w:val="22"/>
          <w:szCs w:val="22"/>
        </w:rPr>
        <w:t xml:space="preserve">ectors </w:t>
      </w:r>
      <w:r w:rsidR="007E3AD1" w:rsidRPr="00A97C63">
        <w:rPr>
          <w:sz w:val="22"/>
          <w:szCs w:val="22"/>
        </w:rPr>
        <w:t xml:space="preserve">of the national </w:t>
      </w:r>
      <w:r w:rsidR="001B137E" w:rsidRPr="00A97C63">
        <w:rPr>
          <w:sz w:val="22"/>
          <w:szCs w:val="22"/>
        </w:rPr>
        <w:t>economy to</w:t>
      </w:r>
      <w:r w:rsidRPr="00A97C63">
        <w:rPr>
          <w:sz w:val="22"/>
          <w:szCs w:val="22"/>
        </w:rPr>
        <w:t xml:space="preserve"> embrace, and support these. Without the incremental barrier removal and enabling activities the achievement of the anticipated alternative scenario in the </w:t>
      </w:r>
      <w:r w:rsidR="007E3AD1" w:rsidRPr="00A97C63">
        <w:rPr>
          <w:sz w:val="22"/>
          <w:szCs w:val="22"/>
        </w:rPr>
        <w:t xml:space="preserve">energy </w:t>
      </w:r>
      <w:r w:rsidRPr="00A97C63">
        <w:rPr>
          <w:sz w:val="22"/>
          <w:szCs w:val="22"/>
        </w:rPr>
        <w:t xml:space="preserve">sector in </w:t>
      </w:r>
      <w:r w:rsidR="007E3AD1" w:rsidRPr="00A97C63">
        <w:rPr>
          <w:sz w:val="22"/>
          <w:szCs w:val="22"/>
        </w:rPr>
        <w:t>Samoa</w:t>
      </w:r>
      <w:r w:rsidRPr="00A97C63">
        <w:rPr>
          <w:sz w:val="22"/>
          <w:szCs w:val="22"/>
        </w:rPr>
        <w:t xml:space="preserve"> will not be realized. More importantly, incremental activities to establish and enforce policy and regulatory </w:t>
      </w:r>
      <w:r w:rsidR="00A224DE" w:rsidRPr="00A97C63">
        <w:rPr>
          <w:sz w:val="22"/>
          <w:szCs w:val="22"/>
        </w:rPr>
        <w:t>instruments</w:t>
      </w:r>
      <w:r w:rsidRPr="00A97C63">
        <w:rPr>
          <w:sz w:val="22"/>
          <w:szCs w:val="22"/>
        </w:rPr>
        <w:t xml:space="preserve"> (</w:t>
      </w:r>
      <w:r w:rsidR="00A224DE" w:rsidRPr="00A97C63">
        <w:rPr>
          <w:sz w:val="22"/>
          <w:szCs w:val="22"/>
        </w:rPr>
        <w:t>e.g., effe</w:t>
      </w:r>
      <w:r w:rsidRPr="00A97C63">
        <w:rPr>
          <w:sz w:val="22"/>
          <w:szCs w:val="22"/>
        </w:rPr>
        <w:t xml:space="preserve">ctive institutional arrangements, financial/fiscal incentives, information sharing, etc.) </w:t>
      </w:r>
      <w:r w:rsidR="00A224DE" w:rsidRPr="00A97C63">
        <w:rPr>
          <w:sz w:val="22"/>
          <w:szCs w:val="22"/>
        </w:rPr>
        <w:t xml:space="preserve">that are </w:t>
      </w:r>
      <w:r w:rsidRPr="00A97C63">
        <w:rPr>
          <w:sz w:val="22"/>
          <w:szCs w:val="22"/>
        </w:rPr>
        <w:t xml:space="preserve">necessary to sustain the replication of </w:t>
      </w:r>
      <w:r w:rsidR="003D6F40" w:rsidRPr="00A97C63">
        <w:rPr>
          <w:sz w:val="22"/>
          <w:szCs w:val="22"/>
        </w:rPr>
        <w:t>the technology application demonstrations</w:t>
      </w:r>
      <w:r w:rsidR="00A224DE" w:rsidRPr="00A97C63">
        <w:rPr>
          <w:sz w:val="22"/>
          <w:szCs w:val="22"/>
        </w:rPr>
        <w:t xml:space="preserve"> will be implemented</w:t>
      </w:r>
      <w:r w:rsidRPr="00A97C63">
        <w:rPr>
          <w:sz w:val="22"/>
          <w:szCs w:val="22"/>
        </w:rPr>
        <w:t xml:space="preserve">, </w:t>
      </w:r>
      <w:r w:rsidR="003D6F40" w:rsidRPr="00A97C63">
        <w:rPr>
          <w:sz w:val="22"/>
          <w:szCs w:val="22"/>
        </w:rPr>
        <w:t>including the actions to promote sustainability of the country’s RE market</w:t>
      </w:r>
      <w:r w:rsidRPr="00A97C63">
        <w:rPr>
          <w:sz w:val="22"/>
          <w:szCs w:val="22"/>
        </w:rPr>
        <w:t>. The substantial sustainable development benefits that result from the application of such initiatives will not be achieved if the barriers that the GEF can help eliminate will not happen.</w:t>
      </w:r>
    </w:p>
    <w:p w14:paraId="0A587AC9" w14:textId="77777777" w:rsidR="00215014" w:rsidRPr="00A97C63" w:rsidRDefault="00215014" w:rsidP="009A2FB7">
      <w:pPr>
        <w:jc w:val="both"/>
        <w:rPr>
          <w:sz w:val="22"/>
          <w:szCs w:val="22"/>
        </w:rPr>
      </w:pPr>
    </w:p>
    <w:p w14:paraId="7F6B1EA6" w14:textId="77777777" w:rsidR="00172533" w:rsidRPr="00A97C63" w:rsidRDefault="00A97C63" w:rsidP="009A2FB7">
      <w:pPr>
        <w:pStyle w:val="GEFQuestion"/>
        <w:numPr>
          <w:ilvl w:val="1"/>
          <w:numId w:val="38"/>
        </w:numPr>
        <w:jc w:val="both"/>
        <w:rPr>
          <w:szCs w:val="22"/>
        </w:rPr>
      </w:pPr>
      <w:hyperlink r:id="rId19" w:history="1">
        <w:r w:rsidR="002F3749" w:rsidRPr="00A97C63">
          <w:rPr>
            <w:rStyle w:val="Hyperlink"/>
            <w:i/>
            <w:color w:val="auto"/>
            <w:szCs w:val="22"/>
          </w:rPr>
          <w:t>G</w:t>
        </w:r>
        <w:r w:rsidR="00693747" w:rsidRPr="00A97C63">
          <w:rPr>
            <w:rStyle w:val="Hyperlink"/>
            <w:i/>
            <w:color w:val="auto"/>
            <w:szCs w:val="22"/>
          </w:rPr>
          <w:t>lobal environmental benefits</w:t>
        </w:r>
      </w:hyperlink>
      <w:r w:rsidR="00693747" w:rsidRPr="00A97C63">
        <w:rPr>
          <w:i/>
          <w:szCs w:val="22"/>
        </w:rPr>
        <w:t xml:space="preserve"> (GEFTF) </w:t>
      </w:r>
      <w:r w:rsidR="001E1AFB" w:rsidRPr="00A97C63">
        <w:rPr>
          <w:i/>
          <w:szCs w:val="22"/>
        </w:rPr>
        <w:t>and/or</w:t>
      </w:r>
      <w:r w:rsidR="00255EF0" w:rsidRPr="00A97C63">
        <w:rPr>
          <w:i/>
          <w:szCs w:val="22"/>
        </w:rPr>
        <w:t xml:space="preserve"> </w:t>
      </w:r>
      <w:hyperlink r:id="rId20" w:history="1">
        <w:r w:rsidR="00693747" w:rsidRPr="00A97C63">
          <w:rPr>
            <w:rStyle w:val="Hyperlink"/>
            <w:i/>
            <w:color w:val="auto"/>
            <w:szCs w:val="22"/>
          </w:rPr>
          <w:t>adaptation benefits</w:t>
        </w:r>
      </w:hyperlink>
      <w:r w:rsidR="00693747" w:rsidRPr="00A97C63">
        <w:rPr>
          <w:i/>
          <w:szCs w:val="22"/>
        </w:rPr>
        <w:t xml:space="preserve"> (LDCF/SCCF);</w:t>
      </w:r>
      <w:r w:rsidR="0067183B" w:rsidRPr="00A97C63">
        <w:rPr>
          <w:i/>
          <w:szCs w:val="22"/>
        </w:rPr>
        <w:t xml:space="preserve"> and</w:t>
      </w:r>
      <w:r w:rsidR="00693747" w:rsidRPr="00A97C63">
        <w:rPr>
          <w:i/>
          <w:szCs w:val="22"/>
        </w:rPr>
        <w:t xml:space="preserve"> 6) innovati</w:t>
      </w:r>
      <w:r w:rsidR="0078368C" w:rsidRPr="00A97C63">
        <w:rPr>
          <w:i/>
          <w:szCs w:val="22"/>
        </w:rPr>
        <w:t>on</w:t>
      </w:r>
      <w:r w:rsidR="00693747" w:rsidRPr="00A97C63">
        <w:rPr>
          <w:i/>
          <w:szCs w:val="22"/>
        </w:rPr>
        <w:t>, sustainability and potential for scaling up</w:t>
      </w:r>
      <w:r w:rsidR="003236A7" w:rsidRPr="00A97C63">
        <w:rPr>
          <w:i/>
          <w:szCs w:val="22"/>
        </w:rPr>
        <w:t>.</w:t>
      </w:r>
      <w:r w:rsidR="003236A7" w:rsidRPr="00A97C63">
        <w:rPr>
          <w:szCs w:val="22"/>
        </w:rPr>
        <w:t xml:space="preserve"> </w:t>
      </w:r>
      <w:r w:rsidR="003236A7" w:rsidRPr="00A97C63">
        <w:rPr>
          <w:szCs w:val="22"/>
        </w:rPr>
        <w:t> </w:t>
      </w:r>
    </w:p>
    <w:p w14:paraId="4B83B7E5" w14:textId="77777777" w:rsidR="006A186A" w:rsidRPr="00A97C63" w:rsidRDefault="006A186A" w:rsidP="009A2FB7">
      <w:pPr>
        <w:pStyle w:val="GEFFieldtoFillout"/>
        <w:ind w:left="0"/>
        <w:jc w:val="both"/>
        <w:rPr>
          <w:color w:val="auto"/>
        </w:rPr>
      </w:pPr>
    </w:p>
    <w:p w14:paraId="1732B41F" w14:textId="77777777" w:rsidR="002A3308" w:rsidRPr="00A97C63" w:rsidRDefault="002A3308" w:rsidP="009A2FB7">
      <w:pPr>
        <w:adjustRightInd w:val="0"/>
        <w:snapToGrid w:val="0"/>
        <w:jc w:val="both"/>
        <w:rPr>
          <w:sz w:val="22"/>
        </w:rPr>
      </w:pPr>
      <w:r w:rsidRPr="00A97C63">
        <w:rPr>
          <w:sz w:val="22"/>
        </w:rPr>
        <w:t xml:space="preserve">Within the context of sustainable national development in Samoa, the proposed project will be designed in an integrated manner with other GOS programs/activities on promoting socio-economic growth particularly in communities where abundant RE resources (e.g., biomass) are </w:t>
      </w:r>
      <w:r w:rsidR="00FD6D02" w:rsidRPr="00A97C63">
        <w:rPr>
          <w:sz w:val="22"/>
        </w:rPr>
        <w:t xml:space="preserve">located. In so doing, while realizing global environment benefits (GEBs) in the form of GHG emission reductions in the country’s electricity sector, the project will also </w:t>
      </w:r>
      <w:r w:rsidRPr="00A97C63">
        <w:rPr>
          <w:sz w:val="22"/>
        </w:rPr>
        <w:t xml:space="preserve">bring about local benefits mainly through contributions to: (1) improvement of the living conditions of </w:t>
      </w:r>
      <w:r w:rsidR="00FD6D02" w:rsidRPr="00A97C63">
        <w:rPr>
          <w:sz w:val="22"/>
        </w:rPr>
        <w:t xml:space="preserve">Samoans that currently don’t have access to electricity </w:t>
      </w:r>
      <w:r w:rsidRPr="00A97C63">
        <w:rPr>
          <w:sz w:val="22"/>
        </w:rPr>
        <w:t>and allows them to contribute more productively to the economy; (2) protection of the natural environment</w:t>
      </w:r>
      <w:r w:rsidR="00FD6D02" w:rsidRPr="00A97C63">
        <w:rPr>
          <w:sz w:val="22"/>
        </w:rPr>
        <w:t xml:space="preserve"> through the reduction of fossil fuel combustion-generated air pollution, and proper disposal of biomass waste materials</w:t>
      </w:r>
      <w:r w:rsidRPr="00A97C63">
        <w:rPr>
          <w:sz w:val="22"/>
        </w:rPr>
        <w:t xml:space="preserve">; (3) </w:t>
      </w:r>
      <w:r w:rsidR="00FD6D02" w:rsidRPr="00A97C63">
        <w:rPr>
          <w:sz w:val="22"/>
        </w:rPr>
        <w:t xml:space="preserve">diversification of the energy resource base of the economy; (4) </w:t>
      </w:r>
      <w:r w:rsidRPr="00A97C63">
        <w:rPr>
          <w:sz w:val="22"/>
        </w:rPr>
        <w:t>improvement in the welfare and well-being of women and children</w:t>
      </w:r>
      <w:r w:rsidR="00FD6D02" w:rsidRPr="00A97C63">
        <w:rPr>
          <w:sz w:val="22"/>
        </w:rPr>
        <w:t xml:space="preserve"> in rural communities</w:t>
      </w:r>
      <w:r w:rsidRPr="00A97C63">
        <w:rPr>
          <w:sz w:val="22"/>
        </w:rPr>
        <w:t xml:space="preserve">; and, (5) improvement in the country’s foreign exchange reserves due to reductions in petroleum products import bill </w:t>
      </w:r>
      <w:r w:rsidR="00FD6D02" w:rsidRPr="00A97C63">
        <w:rPr>
          <w:sz w:val="22"/>
        </w:rPr>
        <w:t xml:space="preserve">due to </w:t>
      </w:r>
      <w:r w:rsidRPr="00A97C63">
        <w:rPr>
          <w:sz w:val="22"/>
        </w:rPr>
        <w:t xml:space="preserve">substitution of fossil energy </w:t>
      </w:r>
      <w:r w:rsidR="00FD6D02" w:rsidRPr="00A97C63">
        <w:rPr>
          <w:sz w:val="22"/>
        </w:rPr>
        <w:t>utilization</w:t>
      </w:r>
      <w:r w:rsidRPr="00A97C63">
        <w:rPr>
          <w:sz w:val="22"/>
        </w:rPr>
        <w:t xml:space="preserve"> by indigenous RE resources. </w:t>
      </w:r>
    </w:p>
    <w:p w14:paraId="0F34BA45" w14:textId="77777777" w:rsidR="002A3308" w:rsidRPr="00A97C63" w:rsidRDefault="002A3308" w:rsidP="009A2FB7">
      <w:pPr>
        <w:adjustRightInd w:val="0"/>
        <w:snapToGrid w:val="0"/>
        <w:jc w:val="both"/>
        <w:rPr>
          <w:sz w:val="22"/>
        </w:rPr>
      </w:pPr>
    </w:p>
    <w:p w14:paraId="74DA9499" w14:textId="067DC53B" w:rsidR="002A3308" w:rsidRPr="00A97C63" w:rsidRDefault="00FD6D02" w:rsidP="009A2FB7">
      <w:pPr>
        <w:adjustRightInd w:val="0"/>
        <w:snapToGrid w:val="0"/>
        <w:jc w:val="both"/>
        <w:rPr>
          <w:rFonts w:cs="Arial"/>
          <w:sz w:val="22"/>
          <w:szCs w:val="21"/>
        </w:rPr>
      </w:pPr>
      <w:r w:rsidRPr="00A97C63">
        <w:rPr>
          <w:rFonts w:cs="Arial"/>
          <w:sz w:val="22"/>
          <w:szCs w:val="21"/>
        </w:rPr>
        <w:t xml:space="preserve">The GEBs </w:t>
      </w:r>
      <w:r w:rsidR="00A224DE" w:rsidRPr="00A97C63">
        <w:rPr>
          <w:rFonts w:cs="Arial"/>
          <w:sz w:val="22"/>
          <w:szCs w:val="21"/>
        </w:rPr>
        <w:t xml:space="preserve">from the </w:t>
      </w:r>
      <w:r w:rsidR="002A3308" w:rsidRPr="00A97C63">
        <w:rPr>
          <w:rFonts w:cs="Arial"/>
          <w:sz w:val="22"/>
          <w:szCs w:val="21"/>
        </w:rPr>
        <w:t xml:space="preserve">project would </w:t>
      </w:r>
      <w:r w:rsidRPr="00A97C63">
        <w:rPr>
          <w:rFonts w:cs="Arial"/>
          <w:sz w:val="22"/>
          <w:szCs w:val="21"/>
        </w:rPr>
        <w:t xml:space="preserve">be </w:t>
      </w:r>
      <w:r w:rsidR="00A224DE" w:rsidRPr="00A97C63">
        <w:rPr>
          <w:rFonts w:cs="Arial"/>
          <w:sz w:val="22"/>
          <w:szCs w:val="21"/>
        </w:rPr>
        <w:t xml:space="preserve">in terms of </w:t>
      </w:r>
      <w:r w:rsidR="002A3308" w:rsidRPr="00A97C63">
        <w:rPr>
          <w:rFonts w:cs="Arial"/>
          <w:sz w:val="22"/>
          <w:szCs w:val="21"/>
        </w:rPr>
        <w:t xml:space="preserve">GHG emission reductions from fossil fuel </w:t>
      </w:r>
      <w:r w:rsidR="00A224DE" w:rsidRPr="00A97C63">
        <w:rPr>
          <w:rFonts w:cs="Arial"/>
          <w:sz w:val="22"/>
          <w:szCs w:val="21"/>
        </w:rPr>
        <w:t xml:space="preserve">combustion due to </w:t>
      </w:r>
      <w:r w:rsidR="002A3308" w:rsidRPr="00A97C63">
        <w:rPr>
          <w:rFonts w:cs="Arial"/>
          <w:sz w:val="22"/>
          <w:szCs w:val="21"/>
        </w:rPr>
        <w:t xml:space="preserve">displacement by RE resources </w:t>
      </w:r>
      <w:r w:rsidRPr="00A97C63">
        <w:rPr>
          <w:rFonts w:cs="Arial"/>
          <w:sz w:val="22"/>
          <w:szCs w:val="21"/>
        </w:rPr>
        <w:t>(increased RE share in power generation mix);</w:t>
      </w:r>
      <w:r w:rsidR="002A3308" w:rsidRPr="00A97C63">
        <w:rPr>
          <w:rFonts w:cs="Arial"/>
          <w:sz w:val="22"/>
          <w:szCs w:val="21"/>
        </w:rPr>
        <w:t xml:space="preserve"> and in the improvement of the </w:t>
      </w:r>
      <w:r w:rsidRPr="00A97C63">
        <w:rPr>
          <w:rFonts w:cs="Arial"/>
          <w:sz w:val="22"/>
          <w:szCs w:val="21"/>
        </w:rPr>
        <w:t>electricity system performance and reliability (e.g., less downtimes, less losses, optimized overall generation costs)</w:t>
      </w:r>
      <w:r w:rsidR="002A3308" w:rsidRPr="00A97C63">
        <w:rPr>
          <w:rFonts w:cs="Arial"/>
          <w:sz w:val="22"/>
          <w:szCs w:val="21"/>
        </w:rPr>
        <w:t>. The GHG emission reductions w</w:t>
      </w:r>
      <w:r w:rsidR="00A224DE" w:rsidRPr="00A97C63">
        <w:rPr>
          <w:rFonts w:cs="Arial"/>
          <w:sz w:val="22"/>
          <w:szCs w:val="21"/>
        </w:rPr>
        <w:t>ill</w:t>
      </w:r>
      <w:r w:rsidR="002A3308" w:rsidRPr="00A97C63">
        <w:rPr>
          <w:rFonts w:cs="Arial"/>
          <w:sz w:val="22"/>
          <w:szCs w:val="21"/>
        </w:rPr>
        <w:t xml:space="preserve"> come from: (1) Direct emission reductions from completed RE-based power generation initiatives that the project will facilitate and enable, as well as from the </w:t>
      </w:r>
      <w:r w:rsidR="00B26409" w:rsidRPr="00A97C63">
        <w:rPr>
          <w:rFonts w:cs="Arial"/>
          <w:sz w:val="22"/>
          <w:szCs w:val="21"/>
        </w:rPr>
        <w:t>subsequent replication of RET applications that are showcased in the project</w:t>
      </w:r>
      <w:r w:rsidR="002A3308" w:rsidRPr="00A97C63">
        <w:rPr>
          <w:rFonts w:cs="Arial"/>
          <w:sz w:val="22"/>
          <w:szCs w:val="21"/>
        </w:rPr>
        <w:t>; and, (2) Indirect emission reductions from follow-up RE</w:t>
      </w:r>
      <w:r w:rsidR="00B26409" w:rsidRPr="00A97C63">
        <w:rPr>
          <w:rFonts w:cs="Arial"/>
          <w:sz w:val="22"/>
          <w:szCs w:val="21"/>
        </w:rPr>
        <w:t xml:space="preserve">T </w:t>
      </w:r>
      <w:r w:rsidR="002A3308" w:rsidRPr="00A97C63">
        <w:rPr>
          <w:rFonts w:cs="Arial"/>
          <w:sz w:val="22"/>
          <w:szCs w:val="21"/>
        </w:rPr>
        <w:t xml:space="preserve">application </w:t>
      </w:r>
      <w:r w:rsidR="00B26409" w:rsidRPr="00A97C63">
        <w:rPr>
          <w:rFonts w:cs="Arial"/>
          <w:sz w:val="22"/>
          <w:szCs w:val="21"/>
        </w:rPr>
        <w:t xml:space="preserve">(power and non-power) projects </w:t>
      </w:r>
      <w:r w:rsidR="002A3308" w:rsidRPr="00A97C63">
        <w:rPr>
          <w:rFonts w:cs="Arial"/>
          <w:sz w:val="22"/>
          <w:szCs w:val="21"/>
        </w:rPr>
        <w:t xml:space="preserve">in the country </w:t>
      </w:r>
      <w:r w:rsidR="00B26409" w:rsidRPr="00A97C63">
        <w:rPr>
          <w:rFonts w:cs="Arial"/>
          <w:sz w:val="22"/>
          <w:szCs w:val="21"/>
        </w:rPr>
        <w:t xml:space="preserve">that are to be </w:t>
      </w:r>
      <w:r w:rsidR="002A3308" w:rsidRPr="00A97C63">
        <w:rPr>
          <w:rFonts w:cs="Arial"/>
          <w:sz w:val="22"/>
          <w:szCs w:val="21"/>
        </w:rPr>
        <w:t>influenced by this proposed GEF project.</w:t>
      </w:r>
    </w:p>
    <w:p w14:paraId="00839FE1" w14:textId="77777777" w:rsidR="002A3308" w:rsidRPr="00A97C63" w:rsidRDefault="002A3308" w:rsidP="009A2FB7">
      <w:pPr>
        <w:adjustRightInd w:val="0"/>
        <w:snapToGrid w:val="0"/>
        <w:jc w:val="both"/>
        <w:rPr>
          <w:rFonts w:cs="Arial"/>
          <w:sz w:val="22"/>
          <w:szCs w:val="21"/>
        </w:rPr>
      </w:pPr>
    </w:p>
    <w:p w14:paraId="54993C99" w14:textId="0D4AB588" w:rsidR="00215014" w:rsidRPr="00A97C63" w:rsidRDefault="002A3308" w:rsidP="009A2FB7">
      <w:pPr>
        <w:pStyle w:val="GEFFieldtoFillout"/>
        <w:ind w:left="0"/>
        <w:jc w:val="both"/>
        <w:rPr>
          <w:rFonts w:cs="Arial"/>
          <w:color w:val="auto"/>
          <w:szCs w:val="21"/>
        </w:rPr>
      </w:pPr>
      <w:r w:rsidRPr="00A97C63">
        <w:rPr>
          <w:rFonts w:cs="Arial"/>
          <w:color w:val="auto"/>
          <w:szCs w:val="21"/>
        </w:rPr>
        <w:t xml:space="preserve">Comparing the forecast energy consumption trend in the baseline scenario from the expected energy consumption trend that will be facilitated by the proposed GEF project, an average % annual energy savings of about </w:t>
      </w:r>
      <w:r w:rsidR="00B55E72" w:rsidRPr="00A97C63">
        <w:rPr>
          <w:rFonts w:cs="Arial"/>
          <w:color w:val="auto"/>
          <w:szCs w:val="21"/>
          <w:lang w:val="en-US"/>
        </w:rPr>
        <w:t>1</w:t>
      </w:r>
      <w:r w:rsidR="00A5363B" w:rsidRPr="00A97C63">
        <w:rPr>
          <w:rFonts w:cs="Arial"/>
          <w:color w:val="auto"/>
          <w:szCs w:val="21"/>
          <w:lang w:val="en-US"/>
        </w:rPr>
        <w:t>2</w:t>
      </w:r>
      <w:r w:rsidR="00B55E72" w:rsidRPr="00A97C63">
        <w:rPr>
          <w:rFonts w:cs="Arial"/>
          <w:color w:val="auto"/>
          <w:szCs w:val="21"/>
          <w:lang w:val="en-US"/>
        </w:rPr>
        <w:t>.4</w:t>
      </w:r>
      <w:r w:rsidRPr="00A97C63">
        <w:rPr>
          <w:rFonts w:cs="Arial"/>
          <w:color w:val="auto"/>
          <w:szCs w:val="21"/>
        </w:rPr>
        <w:t xml:space="preserve">% during the period 2017-2030 can be realized with the GEF project. The GEF project is </w:t>
      </w:r>
      <w:r w:rsidR="001B137E" w:rsidRPr="00A97C63">
        <w:rPr>
          <w:rFonts w:cs="Arial"/>
          <w:color w:val="auto"/>
          <w:szCs w:val="21"/>
        </w:rPr>
        <w:t>planned</w:t>
      </w:r>
      <w:r w:rsidR="00B26409" w:rsidRPr="00A97C63">
        <w:rPr>
          <w:rFonts w:cs="Arial"/>
          <w:color w:val="auto"/>
          <w:szCs w:val="21"/>
        </w:rPr>
        <w:t xml:space="preserve"> for implementation for a period of 5</w:t>
      </w:r>
      <w:r w:rsidRPr="00A97C63">
        <w:rPr>
          <w:rFonts w:cs="Arial"/>
          <w:color w:val="auto"/>
          <w:szCs w:val="21"/>
        </w:rPr>
        <w:t xml:space="preserve"> year</w:t>
      </w:r>
      <w:r w:rsidR="00B26409" w:rsidRPr="00A97C63">
        <w:rPr>
          <w:rFonts w:cs="Arial"/>
          <w:color w:val="auto"/>
          <w:szCs w:val="21"/>
        </w:rPr>
        <w:t>s</w:t>
      </w:r>
      <w:r w:rsidRPr="00A97C63">
        <w:rPr>
          <w:rFonts w:cs="Arial"/>
          <w:color w:val="auto"/>
          <w:szCs w:val="21"/>
        </w:rPr>
        <w:t xml:space="preserve"> from 2017 to 202</w:t>
      </w:r>
      <w:r w:rsidR="00B26409" w:rsidRPr="00A97C63">
        <w:rPr>
          <w:rFonts w:cs="Arial"/>
          <w:color w:val="auto"/>
          <w:szCs w:val="21"/>
        </w:rPr>
        <w:t>1</w:t>
      </w:r>
      <w:r w:rsidRPr="00A97C63">
        <w:rPr>
          <w:rFonts w:cs="Arial"/>
          <w:color w:val="auto"/>
          <w:szCs w:val="21"/>
        </w:rPr>
        <w:t xml:space="preserve">. </w:t>
      </w:r>
      <w:r w:rsidR="00B26409" w:rsidRPr="00A97C63">
        <w:rPr>
          <w:rFonts w:cs="Arial"/>
          <w:color w:val="auto"/>
          <w:szCs w:val="21"/>
        </w:rPr>
        <w:t xml:space="preserve">During the supervised period of the project, </w:t>
      </w:r>
      <w:r w:rsidRPr="00A97C63">
        <w:rPr>
          <w:rFonts w:cs="Arial"/>
          <w:color w:val="auto"/>
          <w:szCs w:val="21"/>
        </w:rPr>
        <w:t xml:space="preserve">annual incremental energy savings would be realized corresponding to an average annual incremental CO2 emission reduction of about </w:t>
      </w:r>
      <w:r w:rsidR="00B55E72" w:rsidRPr="00A97C63">
        <w:rPr>
          <w:rFonts w:cs="Arial"/>
          <w:color w:val="auto"/>
          <w:szCs w:val="21"/>
          <w:lang w:val="en-US"/>
        </w:rPr>
        <w:t>3</w:t>
      </w:r>
      <w:r w:rsidR="00A5363B" w:rsidRPr="00A97C63">
        <w:rPr>
          <w:rFonts w:cs="Arial"/>
          <w:color w:val="auto"/>
          <w:szCs w:val="21"/>
          <w:lang w:val="en-US"/>
        </w:rPr>
        <w:t>5</w:t>
      </w:r>
      <w:r w:rsidR="00B55E72" w:rsidRPr="00A97C63">
        <w:rPr>
          <w:rFonts w:cs="Arial"/>
          <w:color w:val="auto"/>
          <w:szCs w:val="21"/>
          <w:lang w:val="en-US"/>
        </w:rPr>
        <w:t xml:space="preserve"> ktons CO2, and a total of 1</w:t>
      </w:r>
      <w:r w:rsidR="00A5363B" w:rsidRPr="00A97C63">
        <w:rPr>
          <w:rFonts w:cs="Arial"/>
          <w:color w:val="auto"/>
          <w:szCs w:val="21"/>
          <w:lang w:val="en-US"/>
        </w:rPr>
        <w:t>75</w:t>
      </w:r>
      <w:r w:rsidR="00B55E72" w:rsidRPr="00A97C63">
        <w:rPr>
          <w:rFonts w:cs="Arial"/>
          <w:color w:val="auto"/>
          <w:szCs w:val="21"/>
          <w:lang w:val="en-US"/>
        </w:rPr>
        <w:t xml:space="preserve"> k</w:t>
      </w:r>
      <w:r w:rsidRPr="00A97C63">
        <w:rPr>
          <w:rFonts w:cs="Arial"/>
          <w:color w:val="auto"/>
          <w:szCs w:val="21"/>
        </w:rPr>
        <w:t>tons CO2</w:t>
      </w:r>
      <w:r w:rsidR="00B55E72" w:rsidRPr="00A97C63">
        <w:rPr>
          <w:rFonts w:cs="Arial"/>
          <w:color w:val="auto"/>
          <w:szCs w:val="21"/>
          <w:lang w:val="en-US"/>
        </w:rPr>
        <w:t xml:space="preserve"> for the 5-year project period</w:t>
      </w:r>
      <w:r w:rsidRPr="00A97C63">
        <w:rPr>
          <w:rFonts w:cs="Arial"/>
          <w:color w:val="auto"/>
          <w:szCs w:val="21"/>
        </w:rPr>
        <w:t xml:space="preserve">. Compared to other approaches (e.g., individual </w:t>
      </w:r>
      <w:r w:rsidR="00B26409" w:rsidRPr="00A97C63">
        <w:rPr>
          <w:rFonts w:cs="Arial"/>
          <w:color w:val="auto"/>
          <w:szCs w:val="21"/>
        </w:rPr>
        <w:t>initiatives</w:t>
      </w:r>
      <w:r w:rsidRPr="00A97C63">
        <w:rPr>
          <w:rFonts w:cs="Arial"/>
          <w:color w:val="auto"/>
          <w:szCs w:val="21"/>
        </w:rPr>
        <w:t xml:space="preserve"> by </w:t>
      </w:r>
      <w:r w:rsidR="00B26409" w:rsidRPr="00A97C63">
        <w:rPr>
          <w:rFonts w:cs="Arial"/>
          <w:color w:val="auto"/>
          <w:szCs w:val="21"/>
        </w:rPr>
        <w:t xml:space="preserve">IPPs and EPC to implement </w:t>
      </w:r>
      <w:r w:rsidRPr="00A97C63">
        <w:rPr>
          <w:rFonts w:cs="Arial"/>
          <w:color w:val="auto"/>
          <w:szCs w:val="21"/>
        </w:rPr>
        <w:t>RE</w:t>
      </w:r>
      <w:r w:rsidR="00B26409" w:rsidRPr="00A97C63">
        <w:rPr>
          <w:rFonts w:cs="Arial"/>
          <w:color w:val="auto"/>
          <w:szCs w:val="21"/>
        </w:rPr>
        <w:t xml:space="preserve">-based power generation </w:t>
      </w:r>
      <w:r w:rsidR="001B137E" w:rsidRPr="00A97C63">
        <w:rPr>
          <w:rFonts w:cs="Arial"/>
          <w:color w:val="auto"/>
          <w:szCs w:val="21"/>
        </w:rPr>
        <w:t>projects</w:t>
      </w:r>
      <w:r w:rsidR="00B26409" w:rsidRPr="00A97C63">
        <w:rPr>
          <w:rFonts w:cs="Arial"/>
          <w:color w:val="auto"/>
          <w:szCs w:val="21"/>
        </w:rPr>
        <w:t>; individual efforts of energy consumer on electricity conservation and efficiency</w:t>
      </w:r>
      <w:r w:rsidRPr="00A97C63">
        <w:rPr>
          <w:rFonts w:cs="Arial"/>
          <w:color w:val="auto"/>
          <w:szCs w:val="21"/>
        </w:rPr>
        <w:t>) to achieve GHG emission reductions, the barrier removal approach that this proposed project will employ will be more cost effective. Considering the synergistic aspect of the key stakeholders working in an integrated manner and the higher chances of scaling-up/replication whatever low carbon development techniques/practices will be introduced, demonstrated, and promoted under the project.</w:t>
      </w:r>
    </w:p>
    <w:p w14:paraId="15B6ACD3" w14:textId="77777777" w:rsidR="002A3308" w:rsidRPr="00A97C63" w:rsidRDefault="002A3308" w:rsidP="009A2FB7">
      <w:pPr>
        <w:pStyle w:val="GEFFieldtoFillout"/>
        <w:ind w:left="0"/>
        <w:jc w:val="both"/>
        <w:rPr>
          <w:color w:val="auto"/>
        </w:rPr>
      </w:pPr>
    </w:p>
    <w:p w14:paraId="1C10E788" w14:textId="77777777" w:rsidR="00617D6B" w:rsidRPr="00A97C63" w:rsidRDefault="00617D6B" w:rsidP="009A2FB7">
      <w:pPr>
        <w:numPr>
          <w:ilvl w:val="1"/>
          <w:numId w:val="38"/>
        </w:numPr>
        <w:rPr>
          <w:i/>
          <w:sz w:val="22"/>
          <w:szCs w:val="22"/>
        </w:rPr>
      </w:pPr>
      <w:r w:rsidRPr="00A97C63">
        <w:rPr>
          <w:i/>
          <w:sz w:val="22"/>
          <w:szCs w:val="22"/>
        </w:rPr>
        <w:t>Innovation, sustainability and potential for scaling up.</w:t>
      </w:r>
    </w:p>
    <w:p w14:paraId="4F8F0DD1" w14:textId="77777777" w:rsidR="00617D6B" w:rsidRPr="00A97C63" w:rsidRDefault="00617D6B" w:rsidP="009A2FB7">
      <w:pPr>
        <w:pStyle w:val="GEFFieldtoFillout"/>
        <w:ind w:left="0"/>
        <w:jc w:val="both"/>
        <w:rPr>
          <w:color w:val="auto"/>
        </w:rPr>
      </w:pPr>
    </w:p>
    <w:p w14:paraId="3E11FAB8" w14:textId="0622E984" w:rsidR="00617D6B" w:rsidRPr="00A97C63" w:rsidRDefault="00617D6B" w:rsidP="009A2FB7">
      <w:pPr>
        <w:pStyle w:val="NoSpacing"/>
        <w:jc w:val="both"/>
        <w:rPr>
          <w:rFonts w:ascii="Times New Roman" w:hAnsi="Times New Roman"/>
        </w:rPr>
      </w:pPr>
      <w:r w:rsidRPr="00A97C63">
        <w:rPr>
          <w:rFonts w:ascii="Times New Roman" w:hAnsi="Times New Roman"/>
          <w:i/>
        </w:rPr>
        <w:t xml:space="preserve">Innovation </w:t>
      </w:r>
      <w:r w:rsidRPr="00A97C63">
        <w:rPr>
          <w:rFonts w:ascii="Times New Roman" w:hAnsi="Times New Roman"/>
        </w:rPr>
        <w:t>– This proposed project feature</w:t>
      </w:r>
      <w:r w:rsidR="00A5363B" w:rsidRPr="00A97C63">
        <w:rPr>
          <w:rFonts w:ascii="Times New Roman" w:hAnsi="Times New Roman"/>
        </w:rPr>
        <w:t>s</w:t>
      </w:r>
      <w:r w:rsidRPr="00A97C63">
        <w:rPr>
          <w:rFonts w:ascii="Times New Roman" w:hAnsi="Times New Roman"/>
        </w:rPr>
        <w:t>, among others, work towards the showcasing of the design, engineering, planning, financing, construction,</w:t>
      </w:r>
      <w:r w:rsidR="00751A40" w:rsidRPr="00A97C63">
        <w:rPr>
          <w:rFonts w:ascii="Times New Roman" w:hAnsi="Times New Roman"/>
        </w:rPr>
        <w:t xml:space="preserve"> commercial operation, and maintenance of a biomass gasification-based power generation facility. This </w:t>
      </w:r>
      <w:r w:rsidRPr="00A97C63">
        <w:rPr>
          <w:rFonts w:ascii="Times New Roman" w:hAnsi="Times New Roman"/>
        </w:rPr>
        <w:t xml:space="preserve">will be the first time </w:t>
      </w:r>
      <w:r w:rsidR="00751A40" w:rsidRPr="00A97C63">
        <w:rPr>
          <w:rFonts w:ascii="Times New Roman" w:hAnsi="Times New Roman"/>
        </w:rPr>
        <w:t xml:space="preserve">such technology will be </w:t>
      </w:r>
      <w:r w:rsidRPr="00A97C63">
        <w:rPr>
          <w:rFonts w:ascii="Times New Roman" w:hAnsi="Times New Roman"/>
        </w:rPr>
        <w:t xml:space="preserve">utilized and </w:t>
      </w:r>
      <w:r w:rsidR="00751A40" w:rsidRPr="00A97C63">
        <w:rPr>
          <w:rFonts w:ascii="Times New Roman" w:hAnsi="Times New Roman"/>
        </w:rPr>
        <w:t xml:space="preserve">its commercial operation </w:t>
      </w:r>
      <w:r w:rsidRPr="00A97C63">
        <w:rPr>
          <w:rFonts w:ascii="Times New Roman" w:hAnsi="Times New Roman"/>
        </w:rPr>
        <w:t xml:space="preserve">demonstrated not just in Samoa, but in any of the </w:t>
      </w:r>
      <w:r w:rsidR="00751A40" w:rsidRPr="00A97C63">
        <w:rPr>
          <w:rFonts w:ascii="Times New Roman" w:hAnsi="Times New Roman"/>
        </w:rPr>
        <w:t>PICs</w:t>
      </w:r>
      <w:r w:rsidRPr="00A97C63">
        <w:rPr>
          <w:rFonts w:ascii="Times New Roman" w:hAnsi="Times New Roman"/>
        </w:rPr>
        <w:t xml:space="preserve">. </w:t>
      </w:r>
      <w:r w:rsidR="00477347" w:rsidRPr="00A97C63">
        <w:rPr>
          <w:rFonts w:ascii="Times New Roman" w:hAnsi="Times New Roman"/>
        </w:rPr>
        <w:t xml:space="preserve">The usual methodology for </w:t>
      </w:r>
      <w:r w:rsidRPr="00A97C63">
        <w:rPr>
          <w:rFonts w:ascii="Times New Roman" w:hAnsi="Times New Roman"/>
        </w:rPr>
        <w:t xml:space="preserve">biomass </w:t>
      </w:r>
      <w:r w:rsidR="00477347" w:rsidRPr="00A97C63">
        <w:rPr>
          <w:rFonts w:ascii="Times New Roman" w:hAnsi="Times New Roman"/>
        </w:rPr>
        <w:t xml:space="preserve">resource </w:t>
      </w:r>
      <w:r w:rsidRPr="00A97C63">
        <w:rPr>
          <w:rFonts w:ascii="Times New Roman" w:hAnsi="Times New Roman"/>
        </w:rPr>
        <w:t xml:space="preserve">inventories </w:t>
      </w:r>
      <w:r w:rsidR="00477347" w:rsidRPr="00A97C63">
        <w:rPr>
          <w:rFonts w:ascii="Times New Roman" w:hAnsi="Times New Roman"/>
        </w:rPr>
        <w:t xml:space="preserve">in the PICs is </w:t>
      </w:r>
      <w:r w:rsidRPr="00A97C63">
        <w:rPr>
          <w:rFonts w:ascii="Times New Roman" w:hAnsi="Times New Roman"/>
        </w:rPr>
        <w:t xml:space="preserve">based on satellite images </w:t>
      </w:r>
      <w:r w:rsidR="00477347" w:rsidRPr="00A97C63">
        <w:rPr>
          <w:rFonts w:ascii="Times New Roman" w:hAnsi="Times New Roman"/>
        </w:rPr>
        <w:t xml:space="preserve">as </w:t>
      </w:r>
      <w:r w:rsidRPr="00A97C63">
        <w:rPr>
          <w:rFonts w:ascii="Times New Roman" w:hAnsi="Times New Roman"/>
        </w:rPr>
        <w:t xml:space="preserve">has been pioneered for coconut </w:t>
      </w:r>
      <w:r w:rsidR="00477347" w:rsidRPr="00A97C63">
        <w:rPr>
          <w:rFonts w:ascii="Times New Roman" w:hAnsi="Times New Roman"/>
        </w:rPr>
        <w:t xml:space="preserve">trees </w:t>
      </w:r>
      <w:r w:rsidRPr="00A97C63">
        <w:rPr>
          <w:rFonts w:ascii="Times New Roman" w:hAnsi="Times New Roman"/>
        </w:rPr>
        <w:t xml:space="preserve">inventories. While these efforts have focused on determining the productivity of coconut stands, the </w:t>
      </w:r>
      <w:r w:rsidR="001B137E" w:rsidRPr="00A97C63">
        <w:rPr>
          <w:rFonts w:ascii="Times New Roman" w:hAnsi="Times New Roman"/>
        </w:rPr>
        <w:t>biomass</w:t>
      </w:r>
      <w:r w:rsidR="00477347" w:rsidRPr="00A97C63">
        <w:rPr>
          <w:rFonts w:ascii="Times New Roman" w:hAnsi="Times New Roman"/>
        </w:rPr>
        <w:t xml:space="preserve">-based power generation </w:t>
      </w:r>
      <w:r w:rsidRPr="00A97C63">
        <w:rPr>
          <w:rFonts w:ascii="Times New Roman" w:hAnsi="Times New Roman"/>
        </w:rPr>
        <w:t xml:space="preserve">demonstration </w:t>
      </w:r>
      <w:r w:rsidR="00477347" w:rsidRPr="00A97C63">
        <w:rPr>
          <w:rFonts w:ascii="Times New Roman" w:hAnsi="Times New Roman"/>
        </w:rPr>
        <w:t xml:space="preserve">under the project </w:t>
      </w:r>
      <w:r w:rsidRPr="00A97C63">
        <w:rPr>
          <w:rFonts w:ascii="Times New Roman" w:hAnsi="Times New Roman"/>
        </w:rPr>
        <w:t xml:space="preserve">takes the </w:t>
      </w:r>
      <w:r w:rsidR="00477347" w:rsidRPr="00A97C63">
        <w:rPr>
          <w:rFonts w:ascii="Times New Roman" w:hAnsi="Times New Roman"/>
        </w:rPr>
        <w:t xml:space="preserve">biomass resource </w:t>
      </w:r>
      <w:r w:rsidRPr="00A97C63">
        <w:rPr>
          <w:rFonts w:ascii="Times New Roman" w:hAnsi="Times New Roman"/>
        </w:rPr>
        <w:t xml:space="preserve">assessment work to a new level and will include management and harvesting plans for the </w:t>
      </w:r>
      <w:r w:rsidR="00477347" w:rsidRPr="00A97C63">
        <w:rPr>
          <w:rFonts w:ascii="Times New Roman" w:hAnsi="Times New Roman"/>
        </w:rPr>
        <w:t>biomass resource production facility (</w:t>
      </w:r>
      <w:r w:rsidRPr="00A97C63">
        <w:rPr>
          <w:rFonts w:ascii="Times New Roman" w:hAnsi="Times New Roman"/>
        </w:rPr>
        <w:t>plantation</w:t>
      </w:r>
      <w:r w:rsidR="00477347" w:rsidRPr="00A97C63">
        <w:rPr>
          <w:rFonts w:ascii="Times New Roman" w:hAnsi="Times New Roman"/>
        </w:rPr>
        <w:t>)</w:t>
      </w:r>
      <w:r w:rsidRPr="00A97C63">
        <w:rPr>
          <w:rFonts w:ascii="Times New Roman" w:hAnsi="Times New Roman"/>
        </w:rPr>
        <w:t xml:space="preserve">. In addition, the </w:t>
      </w:r>
      <w:r w:rsidR="00477347" w:rsidRPr="00A97C63">
        <w:rPr>
          <w:rFonts w:ascii="Times New Roman" w:hAnsi="Times New Roman"/>
        </w:rPr>
        <w:t xml:space="preserve">biomass </w:t>
      </w:r>
      <w:r w:rsidRPr="00A97C63">
        <w:rPr>
          <w:rFonts w:ascii="Times New Roman" w:hAnsi="Times New Roman"/>
        </w:rPr>
        <w:t xml:space="preserve">gasification demonstration offers a unique opportunity to record all performance data and construct a full energy balance of </w:t>
      </w:r>
      <w:r w:rsidR="00477347" w:rsidRPr="00A97C63">
        <w:rPr>
          <w:rFonts w:ascii="Times New Roman" w:hAnsi="Times New Roman"/>
        </w:rPr>
        <w:t>such biomass-based power generation operations</w:t>
      </w:r>
      <w:r w:rsidRPr="00A97C63">
        <w:rPr>
          <w:rFonts w:ascii="Times New Roman" w:hAnsi="Times New Roman"/>
        </w:rPr>
        <w:t xml:space="preserve"> (fuel use in harvesting/processing and drying, thermal and electrical efficiency of gasifier). </w:t>
      </w:r>
      <w:r w:rsidRPr="00A97C63">
        <w:rPr>
          <w:rFonts w:ascii="Times New Roman" w:hAnsi="Times New Roman"/>
        </w:rPr>
        <w:lastRenderedPageBreak/>
        <w:t xml:space="preserve">Furthermore the environmental impacts of the operation will be fully documented to </w:t>
      </w:r>
      <w:r w:rsidR="00477347" w:rsidRPr="00A97C63">
        <w:rPr>
          <w:rFonts w:ascii="Times New Roman" w:hAnsi="Times New Roman"/>
        </w:rPr>
        <w:t xml:space="preserve">establish </w:t>
      </w:r>
      <w:r w:rsidRPr="00A97C63">
        <w:rPr>
          <w:rFonts w:ascii="Times New Roman" w:hAnsi="Times New Roman"/>
        </w:rPr>
        <w:t xml:space="preserve">reference </w:t>
      </w:r>
      <w:r w:rsidR="00477347" w:rsidRPr="00A97C63">
        <w:rPr>
          <w:rFonts w:ascii="Times New Roman" w:hAnsi="Times New Roman"/>
        </w:rPr>
        <w:t xml:space="preserve">data </w:t>
      </w:r>
      <w:r w:rsidRPr="00A97C63">
        <w:rPr>
          <w:rFonts w:ascii="Times New Roman" w:hAnsi="Times New Roman"/>
        </w:rPr>
        <w:t xml:space="preserve">for </w:t>
      </w:r>
      <w:r w:rsidR="00477347" w:rsidRPr="00A97C63">
        <w:rPr>
          <w:rFonts w:ascii="Times New Roman" w:hAnsi="Times New Roman"/>
        </w:rPr>
        <w:t xml:space="preserve">the deployment of this technology in the context of </w:t>
      </w:r>
      <w:r w:rsidRPr="00A97C63">
        <w:rPr>
          <w:rFonts w:ascii="Times New Roman" w:hAnsi="Times New Roman"/>
        </w:rPr>
        <w:t xml:space="preserve">small island countries. </w:t>
      </w:r>
    </w:p>
    <w:p w14:paraId="52CC3EFB" w14:textId="77777777" w:rsidR="00617D6B" w:rsidRPr="00A97C63" w:rsidRDefault="00617D6B" w:rsidP="009A2FB7">
      <w:pPr>
        <w:pStyle w:val="NoSpacing"/>
        <w:jc w:val="both"/>
        <w:rPr>
          <w:rFonts w:ascii="Times New Roman" w:hAnsi="Times New Roman"/>
        </w:rPr>
      </w:pPr>
    </w:p>
    <w:p w14:paraId="458AEBF9" w14:textId="0FB5D18A" w:rsidR="007221BA" w:rsidRPr="00A97C63" w:rsidRDefault="00617D6B" w:rsidP="00A224DE">
      <w:pPr>
        <w:pStyle w:val="CommentText"/>
        <w:jc w:val="both"/>
        <w:rPr>
          <w:sz w:val="22"/>
          <w:szCs w:val="22"/>
        </w:rPr>
      </w:pPr>
      <w:r w:rsidRPr="00A97C63">
        <w:rPr>
          <w:i/>
          <w:sz w:val="22"/>
          <w:szCs w:val="22"/>
        </w:rPr>
        <w:t xml:space="preserve">Sustainability </w:t>
      </w:r>
      <w:r w:rsidR="00477347" w:rsidRPr="00A97C63">
        <w:rPr>
          <w:sz w:val="22"/>
          <w:szCs w:val="22"/>
        </w:rPr>
        <w:t>– The establishment of the required enabling conditions will help ensure sustainability of the frameworks and mechanisms that will be established</w:t>
      </w:r>
      <w:r w:rsidR="00735B32" w:rsidRPr="00A97C63">
        <w:rPr>
          <w:sz w:val="22"/>
          <w:szCs w:val="22"/>
        </w:rPr>
        <w:t xml:space="preserve"> to support the achievement of the project objective and sustain it</w:t>
      </w:r>
      <w:r w:rsidR="00477347" w:rsidRPr="00A97C63">
        <w:rPr>
          <w:sz w:val="22"/>
          <w:szCs w:val="22"/>
        </w:rPr>
        <w:t xml:space="preserve">. Towards the end of the project lifetime, a suitable follow-up action plan will be developed for approval and enforcement </w:t>
      </w:r>
      <w:r w:rsidR="00735B32" w:rsidRPr="00A97C63">
        <w:rPr>
          <w:sz w:val="22"/>
          <w:szCs w:val="22"/>
        </w:rPr>
        <w:t xml:space="preserve">for the </w:t>
      </w:r>
      <w:r w:rsidR="00477347" w:rsidRPr="00A97C63">
        <w:rPr>
          <w:sz w:val="22"/>
          <w:szCs w:val="22"/>
        </w:rPr>
        <w:t>sustainability of these enabling environments</w:t>
      </w:r>
      <w:r w:rsidR="00735B32" w:rsidRPr="00A97C63">
        <w:rPr>
          <w:sz w:val="22"/>
          <w:szCs w:val="22"/>
        </w:rPr>
        <w:t>. T</w:t>
      </w:r>
      <w:r w:rsidR="00477347" w:rsidRPr="00A97C63">
        <w:rPr>
          <w:sz w:val="22"/>
          <w:szCs w:val="22"/>
        </w:rPr>
        <w:t>h</w:t>
      </w:r>
      <w:r w:rsidR="00735B32" w:rsidRPr="00A97C63">
        <w:rPr>
          <w:sz w:val="22"/>
          <w:szCs w:val="22"/>
        </w:rPr>
        <w:t xml:space="preserve">is is to allow the implementation of </w:t>
      </w:r>
      <w:r w:rsidR="00477347" w:rsidRPr="00A97C63">
        <w:rPr>
          <w:sz w:val="22"/>
          <w:szCs w:val="22"/>
        </w:rPr>
        <w:t>appropriate actions to ensure sustainability of the policies, regulations, and institutional frameworks that will be established and enforced/implemented.</w:t>
      </w:r>
      <w:r w:rsidR="00735B32" w:rsidRPr="00A97C63">
        <w:rPr>
          <w:sz w:val="22"/>
          <w:szCs w:val="22"/>
        </w:rPr>
        <w:t xml:space="preserve"> Proper attention will also be given to specific project activities that will involve significant sustainability issues. For example, the biomass-based power </w:t>
      </w:r>
      <w:r w:rsidR="00A224DE" w:rsidRPr="00A97C63">
        <w:rPr>
          <w:sz w:val="22"/>
          <w:szCs w:val="22"/>
        </w:rPr>
        <w:t xml:space="preserve">generation </w:t>
      </w:r>
      <w:r w:rsidR="00735B32" w:rsidRPr="00A97C63">
        <w:rPr>
          <w:sz w:val="22"/>
          <w:szCs w:val="22"/>
        </w:rPr>
        <w:t xml:space="preserve">demonstrations </w:t>
      </w:r>
      <w:r w:rsidR="00E562FC" w:rsidRPr="00A97C63">
        <w:rPr>
          <w:sz w:val="22"/>
          <w:szCs w:val="22"/>
        </w:rPr>
        <w:t xml:space="preserve">would require specific activities that will involve actions for ensuring the </w:t>
      </w:r>
      <w:r w:rsidRPr="00A97C63">
        <w:rPr>
          <w:sz w:val="22"/>
          <w:szCs w:val="22"/>
        </w:rPr>
        <w:t>steady, reliable stream of biomass</w:t>
      </w:r>
      <w:r w:rsidR="00477347" w:rsidRPr="00A97C63">
        <w:rPr>
          <w:sz w:val="22"/>
          <w:szCs w:val="22"/>
        </w:rPr>
        <w:t xml:space="preserve"> fuel supply</w:t>
      </w:r>
      <w:r w:rsidR="00E562FC" w:rsidRPr="00A97C63">
        <w:rPr>
          <w:sz w:val="22"/>
          <w:szCs w:val="22"/>
        </w:rPr>
        <w:t>, like in any bio-energy projects</w:t>
      </w:r>
      <w:r w:rsidRPr="00A97C63">
        <w:rPr>
          <w:sz w:val="22"/>
          <w:szCs w:val="22"/>
        </w:rPr>
        <w:t>.</w:t>
      </w:r>
      <w:r w:rsidR="007221BA" w:rsidRPr="00A97C63">
        <w:rPr>
          <w:sz w:val="22"/>
          <w:szCs w:val="22"/>
        </w:rPr>
        <w:t xml:space="preserve"> Invasive species </w:t>
      </w:r>
      <w:r w:rsidR="00A224DE" w:rsidRPr="00A97C63">
        <w:rPr>
          <w:sz w:val="22"/>
          <w:szCs w:val="22"/>
        </w:rPr>
        <w:t xml:space="preserve">of plants </w:t>
      </w:r>
      <w:r w:rsidR="007221BA" w:rsidRPr="00A97C63">
        <w:rPr>
          <w:sz w:val="22"/>
          <w:szCs w:val="22"/>
        </w:rPr>
        <w:t>can be used as feedstock to allow native trees to flourish rather than be hindered.</w:t>
      </w:r>
    </w:p>
    <w:p w14:paraId="0B239ED8" w14:textId="77777777" w:rsidR="00617D6B" w:rsidRPr="00A97C63" w:rsidRDefault="00617D6B" w:rsidP="009A2FB7">
      <w:pPr>
        <w:pStyle w:val="NoSpacing"/>
        <w:jc w:val="both"/>
        <w:rPr>
          <w:rFonts w:ascii="Times New Roman" w:hAnsi="Times New Roman"/>
        </w:rPr>
      </w:pPr>
    </w:p>
    <w:p w14:paraId="70916DD4" w14:textId="1B4E41CB" w:rsidR="00617D6B" w:rsidRPr="00A97C63" w:rsidRDefault="00617D6B" w:rsidP="009A2FB7">
      <w:pPr>
        <w:pStyle w:val="NoSpacing"/>
        <w:jc w:val="both"/>
      </w:pPr>
      <w:r w:rsidRPr="00A97C63">
        <w:rPr>
          <w:rFonts w:ascii="Times New Roman" w:hAnsi="Times New Roman"/>
          <w:i/>
        </w:rPr>
        <w:t xml:space="preserve">Potential for upscaling </w:t>
      </w:r>
      <w:r w:rsidR="00735B32" w:rsidRPr="00A97C63">
        <w:rPr>
          <w:rFonts w:ascii="Times New Roman" w:hAnsi="Times New Roman"/>
        </w:rPr>
        <w:t xml:space="preserve">- </w:t>
      </w:r>
      <w:r w:rsidRPr="00A97C63">
        <w:rPr>
          <w:rFonts w:ascii="Times New Roman" w:hAnsi="Times New Roman"/>
        </w:rPr>
        <w:t xml:space="preserve">The </w:t>
      </w:r>
      <w:r w:rsidR="00E562FC" w:rsidRPr="00A97C63">
        <w:rPr>
          <w:rFonts w:ascii="Times New Roman" w:hAnsi="Times New Roman"/>
        </w:rPr>
        <w:t xml:space="preserve">replication/scale-up of the pilots/demos </w:t>
      </w:r>
      <w:r w:rsidRPr="00A97C63">
        <w:rPr>
          <w:rFonts w:ascii="Times New Roman" w:hAnsi="Times New Roman"/>
        </w:rPr>
        <w:t xml:space="preserve">could be a means to achieve the government’s </w:t>
      </w:r>
      <w:r w:rsidR="00E562FC" w:rsidRPr="00A97C63">
        <w:rPr>
          <w:rFonts w:ascii="Times New Roman" w:hAnsi="Times New Roman"/>
        </w:rPr>
        <w:t>RE</w:t>
      </w:r>
      <w:r w:rsidRPr="00A97C63">
        <w:rPr>
          <w:rFonts w:ascii="Times New Roman" w:hAnsi="Times New Roman"/>
        </w:rPr>
        <w:t xml:space="preserve"> target without heavy investment in electricity storage. If proven successful and financially viable, the project could be scaled up by establishing dedicated energy plantations or agro forestry operations that would be able to feed a scaled up gasifier based electricity generation. Most base load of EPC that is not supplied by hydropower could be supplied by </w:t>
      </w:r>
      <w:r w:rsidR="00E562FC" w:rsidRPr="00A97C63">
        <w:rPr>
          <w:rFonts w:ascii="Times New Roman" w:hAnsi="Times New Roman"/>
        </w:rPr>
        <w:t xml:space="preserve">biomass energy </w:t>
      </w:r>
      <w:r w:rsidR="001B137E" w:rsidRPr="00A97C63">
        <w:rPr>
          <w:rFonts w:ascii="Times New Roman" w:hAnsi="Times New Roman"/>
        </w:rPr>
        <w:t>conversion</w:t>
      </w:r>
      <w:r w:rsidR="00E562FC" w:rsidRPr="00A97C63">
        <w:rPr>
          <w:rFonts w:ascii="Times New Roman" w:hAnsi="Times New Roman"/>
        </w:rPr>
        <w:t xml:space="preserve"> </w:t>
      </w:r>
      <w:r w:rsidRPr="00A97C63">
        <w:rPr>
          <w:rFonts w:ascii="Times New Roman" w:hAnsi="Times New Roman"/>
        </w:rPr>
        <w:t>technology</w:t>
      </w:r>
      <w:r w:rsidR="00E562FC" w:rsidRPr="00A97C63">
        <w:rPr>
          <w:rFonts w:ascii="Times New Roman" w:hAnsi="Times New Roman"/>
        </w:rPr>
        <w:t xml:space="preserve"> (e.g., direct combustion, biogas conversion, biomass gasification/pyrolysis)</w:t>
      </w:r>
      <w:r w:rsidRPr="00A97C63">
        <w:rPr>
          <w:rFonts w:ascii="Times New Roman" w:hAnsi="Times New Roman"/>
        </w:rPr>
        <w:t>. It is estimated that a maximum scale up factor of 10 could be achieved, adding 2 MW to the power system of Upolu and 1 MW to the system of Savaii. If successful, sustainable biomass gasification could provide up to 15% of the base load power EPC currently supplies to its customers.</w:t>
      </w:r>
    </w:p>
    <w:p w14:paraId="162F4D8D" w14:textId="77777777" w:rsidR="00617D6B" w:rsidRPr="00A97C63" w:rsidRDefault="00617D6B" w:rsidP="009A2FB7">
      <w:pPr>
        <w:pStyle w:val="GEFFieldtoFillout"/>
        <w:ind w:left="0"/>
        <w:jc w:val="both"/>
        <w:rPr>
          <w:color w:val="auto"/>
        </w:rPr>
      </w:pPr>
    </w:p>
    <w:p w14:paraId="2FBEC8E8" w14:textId="228B79E3" w:rsidR="00CB0048" w:rsidRPr="00A97C63" w:rsidRDefault="008857BF" w:rsidP="009A2FB7">
      <w:pPr>
        <w:pStyle w:val="GEFQuestion"/>
        <w:numPr>
          <w:ilvl w:val="0"/>
          <w:numId w:val="38"/>
        </w:numPr>
        <w:jc w:val="both"/>
        <w:rPr>
          <w:szCs w:val="22"/>
        </w:rPr>
      </w:pPr>
      <w:r w:rsidRPr="00A97C63">
        <w:rPr>
          <w:b/>
          <w:i/>
          <w:szCs w:val="22"/>
        </w:rPr>
        <w:t>Stakeholders</w:t>
      </w:r>
      <w:r w:rsidRPr="00A97C63">
        <w:rPr>
          <w:szCs w:val="22"/>
        </w:rPr>
        <w:t xml:space="preserve">. </w:t>
      </w:r>
      <w:r w:rsidR="008876C6" w:rsidRPr="00A97C63">
        <w:rPr>
          <w:i/>
          <w:szCs w:val="22"/>
        </w:rPr>
        <w:t xml:space="preserve">Will project design include the participation of relevant stakeholders from </w:t>
      </w:r>
      <w:hyperlink r:id="rId21" w:history="1">
        <w:r w:rsidR="008876C6" w:rsidRPr="00A97C63">
          <w:rPr>
            <w:rStyle w:val="Hyperlink"/>
            <w:i/>
            <w:color w:val="auto"/>
            <w:szCs w:val="22"/>
          </w:rPr>
          <w:t>civil society</w:t>
        </w:r>
      </w:hyperlink>
      <w:r w:rsidR="008876C6" w:rsidRPr="00A97C63">
        <w:rPr>
          <w:i/>
          <w:szCs w:val="22"/>
        </w:rPr>
        <w:t xml:space="preserve"> and </w:t>
      </w:r>
      <w:hyperlink r:id="rId22" w:history="1">
        <w:r w:rsidR="008876C6" w:rsidRPr="00A97C63">
          <w:rPr>
            <w:rStyle w:val="Hyperlink"/>
            <w:i/>
            <w:color w:val="auto"/>
            <w:szCs w:val="22"/>
          </w:rPr>
          <w:t>indigenous people</w:t>
        </w:r>
      </w:hyperlink>
      <w:r w:rsidR="008876C6" w:rsidRPr="00A97C63">
        <w:rPr>
          <w:i/>
          <w:szCs w:val="22"/>
        </w:rPr>
        <w:t>?  (</w:t>
      </w:r>
      <w:r w:rsidR="00A224DE" w:rsidRPr="00A97C63">
        <w:rPr>
          <w:i/>
          <w:szCs w:val="22"/>
        </w:rPr>
        <w:t>Y</w:t>
      </w:r>
      <w:r w:rsidR="008876C6" w:rsidRPr="00A97C63">
        <w:rPr>
          <w:i/>
          <w:szCs w:val="22"/>
        </w:rPr>
        <w:t xml:space="preserve">es </w:t>
      </w:r>
      <w:r w:rsidR="0002556F" w:rsidRPr="00A97C63">
        <w:rPr>
          <w:i/>
          <w:szCs w:val="22"/>
        </w:rPr>
        <w:fldChar w:fldCharType="begin">
          <w:ffData>
            <w:name w:val="incl_civil_yes"/>
            <w:enabled/>
            <w:calcOnExit w:val="0"/>
            <w:checkBox>
              <w:sizeAuto/>
              <w:default w:val="1"/>
            </w:checkBox>
          </w:ffData>
        </w:fldChar>
      </w:r>
      <w:bookmarkStart w:id="7" w:name="incl_civil_yes"/>
      <w:r w:rsidR="0002556F" w:rsidRPr="00A97C63">
        <w:rPr>
          <w:i/>
          <w:szCs w:val="22"/>
        </w:rPr>
        <w:instrText xml:space="preserve"> FORMCHECKBOX </w:instrText>
      </w:r>
      <w:r w:rsidR="00A97C63" w:rsidRPr="00A97C63">
        <w:rPr>
          <w:i/>
          <w:szCs w:val="22"/>
        </w:rPr>
      </w:r>
      <w:r w:rsidR="00A97C63" w:rsidRPr="00A97C63">
        <w:rPr>
          <w:i/>
          <w:szCs w:val="22"/>
        </w:rPr>
        <w:fldChar w:fldCharType="separate"/>
      </w:r>
      <w:r w:rsidR="0002556F" w:rsidRPr="00A97C63">
        <w:rPr>
          <w:i/>
          <w:szCs w:val="22"/>
        </w:rPr>
        <w:fldChar w:fldCharType="end"/>
      </w:r>
      <w:bookmarkEnd w:id="7"/>
      <w:r w:rsidR="008876C6" w:rsidRPr="00A97C63">
        <w:rPr>
          <w:i/>
          <w:szCs w:val="22"/>
        </w:rPr>
        <w:t xml:space="preserve"> /</w:t>
      </w:r>
      <w:r w:rsidR="00A224DE" w:rsidRPr="00A97C63">
        <w:rPr>
          <w:i/>
          <w:szCs w:val="22"/>
        </w:rPr>
        <w:t xml:space="preserve"> N</w:t>
      </w:r>
      <w:r w:rsidR="008876C6" w:rsidRPr="00A97C63">
        <w:rPr>
          <w:i/>
          <w:szCs w:val="22"/>
        </w:rPr>
        <w:t>o</w:t>
      </w:r>
      <w:r w:rsidR="0051500C" w:rsidRPr="00A97C63">
        <w:rPr>
          <w:i/>
          <w:szCs w:val="22"/>
        </w:rPr>
        <w:t xml:space="preserve"> </w:t>
      </w:r>
      <w:r w:rsidR="00AE48BE" w:rsidRPr="00A97C63">
        <w:rPr>
          <w:i/>
          <w:szCs w:val="22"/>
        </w:rPr>
        <w:fldChar w:fldCharType="begin">
          <w:ffData>
            <w:name w:val="incl_civil_no"/>
            <w:enabled/>
            <w:calcOnExit w:val="0"/>
            <w:checkBox>
              <w:sizeAuto/>
              <w:default w:val="0"/>
            </w:checkBox>
          </w:ffData>
        </w:fldChar>
      </w:r>
      <w:bookmarkStart w:id="8" w:name="incl_civil_no"/>
      <w:r w:rsidR="00AE48BE" w:rsidRPr="00A97C63">
        <w:rPr>
          <w:i/>
          <w:szCs w:val="22"/>
        </w:rPr>
        <w:instrText xml:space="preserve"> FORMCHECKBOX </w:instrText>
      </w:r>
      <w:r w:rsidR="00A97C63" w:rsidRPr="00A97C63">
        <w:rPr>
          <w:i/>
          <w:szCs w:val="22"/>
        </w:rPr>
      </w:r>
      <w:r w:rsidR="00A97C63" w:rsidRPr="00A97C63">
        <w:rPr>
          <w:i/>
          <w:szCs w:val="22"/>
        </w:rPr>
        <w:fldChar w:fldCharType="separate"/>
      </w:r>
      <w:r w:rsidR="00AE48BE" w:rsidRPr="00A97C63">
        <w:rPr>
          <w:i/>
          <w:szCs w:val="22"/>
        </w:rPr>
        <w:fldChar w:fldCharType="end"/>
      </w:r>
      <w:bookmarkEnd w:id="8"/>
      <w:r w:rsidR="008876C6" w:rsidRPr="00A97C63">
        <w:rPr>
          <w:i/>
          <w:szCs w:val="22"/>
        </w:rPr>
        <w:t xml:space="preserve"> ) If yes, i</w:t>
      </w:r>
      <w:r w:rsidR="00870816" w:rsidRPr="00A97C63">
        <w:rPr>
          <w:i/>
          <w:szCs w:val="22"/>
        </w:rPr>
        <w:t xml:space="preserve">dentify key stakeholders </w:t>
      </w:r>
      <w:r w:rsidR="008876C6" w:rsidRPr="00A97C63">
        <w:rPr>
          <w:i/>
          <w:szCs w:val="22"/>
        </w:rPr>
        <w:t>and briefly describe how they will be engaged in project design/preparation</w:t>
      </w:r>
      <w:r w:rsidR="0078368C" w:rsidRPr="00A97C63">
        <w:rPr>
          <w:i/>
          <w:szCs w:val="22"/>
        </w:rPr>
        <w:t>.</w:t>
      </w:r>
      <w:r w:rsidR="003236A7" w:rsidRPr="00A97C63">
        <w:rPr>
          <w:szCs w:val="22"/>
        </w:rPr>
        <w:t xml:space="preserve"> </w:t>
      </w:r>
    </w:p>
    <w:p w14:paraId="452E25FA" w14:textId="77777777" w:rsidR="008F0C94" w:rsidRPr="00A97C63" w:rsidRDefault="008F0C94" w:rsidP="009A2FB7">
      <w:pPr>
        <w:pStyle w:val="GEFFieldtoFillout"/>
        <w:ind w:left="0"/>
        <w:jc w:val="both"/>
        <w:rPr>
          <w:color w:val="auto"/>
        </w:rPr>
      </w:pPr>
    </w:p>
    <w:p w14:paraId="1673BC6B" w14:textId="77777777" w:rsidR="00215014" w:rsidRPr="00A97C63" w:rsidRDefault="00A30C1D" w:rsidP="009A2FB7">
      <w:pPr>
        <w:pStyle w:val="GEFFieldtoFillout"/>
        <w:ind w:left="0"/>
        <w:jc w:val="both"/>
        <w:rPr>
          <w:color w:val="auto"/>
          <w:lang w:eastAsia="zh-CN"/>
        </w:rPr>
      </w:pPr>
      <w:r w:rsidRPr="00A97C63">
        <w:rPr>
          <w:color w:val="auto"/>
        </w:rPr>
        <w:t xml:space="preserve">The main stakeholders of this project are the Ministry of Natural Resources &amp; Environment (MNRE), the Electric </w:t>
      </w:r>
      <w:r w:rsidR="00617D6B" w:rsidRPr="00A97C63">
        <w:rPr>
          <w:color w:val="auto"/>
        </w:rPr>
        <w:t xml:space="preserve">Power Corporation (EPC), </w:t>
      </w:r>
      <w:r w:rsidRPr="00A97C63">
        <w:rPr>
          <w:color w:val="auto"/>
        </w:rPr>
        <w:t xml:space="preserve">and the </w:t>
      </w:r>
      <w:r w:rsidR="00617D6B" w:rsidRPr="00A97C63">
        <w:rPr>
          <w:color w:val="auto"/>
        </w:rPr>
        <w:t>Samoa Trust Estates Corporation (STEC)</w:t>
      </w:r>
      <w:r w:rsidRPr="00A97C63">
        <w:rPr>
          <w:color w:val="auto"/>
          <w:lang w:eastAsia="zh-CN"/>
        </w:rPr>
        <w:t>. The other</w:t>
      </w:r>
      <w:r w:rsidR="00EC6CBF" w:rsidRPr="00A97C63">
        <w:rPr>
          <w:color w:val="auto"/>
          <w:lang w:eastAsia="zh-CN"/>
        </w:rPr>
        <w:t xml:space="preserve"> pertinent </w:t>
      </w:r>
      <w:r w:rsidRPr="00A97C63">
        <w:rPr>
          <w:color w:val="auto"/>
          <w:lang w:eastAsia="zh-CN"/>
        </w:rPr>
        <w:t xml:space="preserve">stakeholders are those involved in </w:t>
      </w:r>
      <w:r w:rsidR="0002556F" w:rsidRPr="00A97C63">
        <w:rPr>
          <w:color w:val="auto"/>
          <w:lang w:eastAsia="zh-CN"/>
        </w:rPr>
        <w:t xml:space="preserve">the electric power industry, including the private sector entities that can be involved in the development and financing of RE-based power generation projects, and the </w:t>
      </w:r>
      <w:r w:rsidR="001B137E" w:rsidRPr="00A97C63">
        <w:rPr>
          <w:color w:val="auto"/>
          <w:lang w:eastAsia="zh-CN"/>
        </w:rPr>
        <w:t>electricity</w:t>
      </w:r>
      <w:r w:rsidR="0002556F" w:rsidRPr="00A97C63">
        <w:rPr>
          <w:color w:val="auto"/>
          <w:lang w:eastAsia="zh-CN"/>
        </w:rPr>
        <w:t xml:space="preserve"> consumers, as well as Samoa’s bilateral and multi-lateral donor partners.</w:t>
      </w:r>
    </w:p>
    <w:p w14:paraId="71100B1E" w14:textId="77777777" w:rsidR="00A30C1D" w:rsidRPr="00A97C63" w:rsidRDefault="00A30C1D" w:rsidP="009A2FB7">
      <w:pPr>
        <w:pStyle w:val="GEFFieldtoFillout"/>
        <w:ind w:left="0"/>
        <w:jc w:val="both"/>
        <w:rPr>
          <w:color w:val="aut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7465"/>
      </w:tblGrid>
      <w:tr w:rsidR="00423467" w:rsidRPr="00A97C63" w14:paraId="196864B7" w14:textId="77777777" w:rsidTr="0051500C">
        <w:trPr>
          <w:jc w:val="center"/>
        </w:trPr>
        <w:tc>
          <w:tcPr>
            <w:tcW w:w="1885" w:type="dxa"/>
            <w:shd w:val="clear" w:color="auto" w:fill="auto"/>
            <w:vAlign w:val="center"/>
          </w:tcPr>
          <w:p w14:paraId="0F876B39" w14:textId="77777777" w:rsidR="00EC6CBF" w:rsidRPr="00A97C63" w:rsidRDefault="00EC6CBF" w:rsidP="009A2FB7">
            <w:pPr>
              <w:pStyle w:val="NoSpacing"/>
              <w:jc w:val="center"/>
              <w:rPr>
                <w:rFonts w:ascii="Times New Roman" w:hAnsi="Times New Roman"/>
                <w:b/>
              </w:rPr>
            </w:pPr>
            <w:r w:rsidRPr="00A97C63">
              <w:rPr>
                <w:rFonts w:ascii="Times New Roman" w:hAnsi="Times New Roman"/>
                <w:b/>
              </w:rPr>
              <w:t>Stakeholder</w:t>
            </w:r>
          </w:p>
        </w:tc>
        <w:tc>
          <w:tcPr>
            <w:tcW w:w="7465" w:type="dxa"/>
            <w:shd w:val="clear" w:color="auto" w:fill="auto"/>
            <w:vAlign w:val="center"/>
          </w:tcPr>
          <w:p w14:paraId="59291DC8" w14:textId="77777777" w:rsidR="00EC6CBF" w:rsidRPr="00A97C63" w:rsidRDefault="00EC6CBF" w:rsidP="009A2FB7">
            <w:pPr>
              <w:pStyle w:val="NoSpacing"/>
              <w:jc w:val="center"/>
              <w:rPr>
                <w:rFonts w:ascii="Times New Roman" w:hAnsi="Times New Roman"/>
                <w:b/>
              </w:rPr>
            </w:pPr>
            <w:r w:rsidRPr="00A97C63">
              <w:rPr>
                <w:rFonts w:ascii="Times New Roman" w:hAnsi="Times New Roman"/>
                <w:b/>
              </w:rPr>
              <w:t>Role in Project Design &amp; Preparation</w:t>
            </w:r>
          </w:p>
        </w:tc>
      </w:tr>
      <w:tr w:rsidR="00423467" w:rsidRPr="00A97C63" w14:paraId="3E9E1312" w14:textId="77777777" w:rsidTr="0051500C">
        <w:trPr>
          <w:jc w:val="center"/>
        </w:trPr>
        <w:tc>
          <w:tcPr>
            <w:tcW w:w="1885" w:type="dxa"/>
            <w:shd w:val="clear" w:color="auto" w:fill="auto"/>
            <w:vAlign w:val="center"/>
          </w:tcPr>
          <w:p w14:paraId="54EC78E7" w14:textId="77777777" w:rsidR="00EC6CBF" w:rsidRPr="00A97C63" w:rsidRDefault="00EC6CBF" w:rsidP="009A2FB7">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t xml:space="preserve">Ministry of Natural Resources and Environment (MNRE) </w:t>
            </w:r>
          </w:p>
        </w:tc>
        <w:tc>
          <w:tcPr>
            <w:tcW w:w="7465" w:type="dxa"/>
            <w:shd w:val="clear" w:color="auto" w:fill="auto"/>
          </w:tcPr>
          <w:p w14:paraId="0EE70725"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Responsible for communication and coordination with office of the GEF OFP and UNDP on the PIF development; liaison with relevant national government agencies, authorities in local communities; in-charge of project development management.</w:t>
            </w:r>
          </w:p>
          <w:p w14:paraId="5009C605"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Renewable Energy Division – to provide data/information on relevant RE resource research and feasibility studies, national energy plans, national energy balance, policies, regulations and energy targets, including ongoing and planned energy projects</w:t>
            </w:r>
          </w:p>
          <w:p w14:paraId="21FE94C5"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Planning and Urban Management Agency (PUMA) – to provide guidance and information on the energy project compliance to environmental regulations.</w:t>
            </w:r>
          </w:p>
        </w:tc>
      </w:tr>
      <w:tr w:rsidR="00423467" w:rsidRPr="00A97C63" w14:paraId="495E22AE" w14:textId="77777777" w:rsidTr="0051500C">
        <w:trPr>
          <w:jc w:val="center"/>
        </w:trPr>
        <w:tc>
          <w:tcPr>
            <w:tcW w:w="1885" w:type="dxa"/>
            <w:shd w:val="clear" w:color="auto" w:fill="auto"/>
            <w:vAlign w:val="center"/>
          </w:tcPr>
          <w:p w14:paraId="514E7AA5" w14:textId="77777777" w:rsidR="00EC6CBF" w:rsidRPr="00A97C63" w:rsidRDefault="00EC6CBF" w:rsidP="009A2FB7">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t>Ministry of Finance (MoF)</w:t>
            </w:r>
          </w:p>
        </w:tc>
        <w:tc>
          <w:tcPr>
            <w:tcW w:w="7465" w:type="dxa"/>
            <w:shd w:val="clear" w:color="auto" w:fill="auto"/>
          </w:tcPr>
          <w:p w14:paraId="4AC3F55D"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Provision of data/information concerning relevant financial/fiscal policies and plans in the area of energy</w:t>
            </w:r>
          </w:p>
          <w:p w14:paraId="5AA8E06D"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Energy Policy Coordination and Management Division (EPCMD) – to provide information on the formulation and implementation of the Energy Sector Plan, including relevant policies and programs, including that relevant to the Petroleum Act.</w:t>
            </w:r>
          </w:p>
          <w:p w14:paraId="1BB6A82A"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 xml:space="preserve">Climate Resilience Investment Coordination Division – to provide data/information and advice on the implementation of national climate related investments and initiatives. </w:t>
            </w:r>
          </w:p>
        </w:tc>
      </w:tr>
      <w:tr w:rsidR="00423467" w:rsidRPr="00A97C63" w14:paraId="656B18E7" w14:textId="77777777" w:rsidTr="0051500C">
        <w:trPr>
          <w:jc w:val="center"/>
        </w:trPr>
        <w:tc>
          <w:tcPr>
            <w:tcW w:w="1885" w:type="dxa"/>
            <w:shd w:val="clear" w:color="auto" w:fill="auto"/>
            <w:vAlign w:val="center"/>
          </w:tcPr>
          <w:p w14:paraId="3B655BBB" w14:textId="77777777" w:rsidR="00EC6CBF" w:rsidRPr="00A97C63" w:rsidRDefault="00EC6CBF" w:rsidP="009A2FB7">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t>Samoa Trust Estates Corporation (STEC)</w:t>
            </w:r>
          </w:p>
        </w:tc>
        <w:tc>
          <w:tcPr>
            <w:tcW w:w="7465" w:type="dxa"/>
            <w:shd w:val="clear" w:color="auto" w:fill="auto"/>
          </w:tcPr>
          <w:p w14:paraId="3A7CEBB4"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 xml:space="preserve">Provision of pertinent data/information about its planned biomass-based power generation projects, including those on the biomass resource supply chain. Relevant technical, </w:t>
            </w:r>
            <w:r w:rsidRPr="00A97C63">
              <w:rPr>
                <w:rFonts w:ascii="Times New Roman" w:hAnsi="Times New Roman"/>
                <w:sz w:val="20"/>
              </w:rPr>
              <w:lastRenderedPageBreak/>
              <w:t xml:space="preserve">economic, and financial information on these shall be provided. Advice on the design of the biomass gasification plant, as well as the biomass fuel supply business model will be provided by STEC. Coordination with MNRE and EPC on the design, planning, engineering, financing, and commercial operation of the biomass gasification demo. </w:t>
            </w:r>
          </w:p>
        </w:tc>
      </w:tr>
      <w:tr w:rsidR="00423467" w:rsidRPr="00A97C63" w14:paraId="60626A37" w14:textId="77777777" w:rsidTr="0051500C">
        <w:trPr>
          <w:jc w:val="center"/>
        </w:trPr>
        <w:tc>
          <w:tcPr>
            <w:tcW w:w="1885" w:type="dxa"/>
            <w:shd w:val="clear" w:color="auto" w:fill="auto"/>
            <w:vAlign w:val="center"/>
          </w:tcPr>
          <w:p w14:paraId="58A73ED1" w14:textId="77777777" w:rsidR="00EC6CBF" w:rsidRPr="00A97C63" w:rsidRDefault="00EC6CBF" w:rsidP="009A2FB7">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lastRenderedPageBreak/>
              <w:t>Electric Power Corporation (EPC)</w:t>
            </w:r>
          </w:p>
        </w:tc>
        <w:tc>
          <w:tcPr>
            <w:tcW w:w="7465" w:type="dxa"/>
            <w:shd w:val="clear" w:color="auto" w:fill="auto"/>
          </w:tcPr>
          <w:p w14:paraId="2321BD28"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Provision of pertinent data/information about its electric system expansion program. Relevant technical, economic, and financial information on these shall be provided. Advice on the design of the various IPP-funded and ADB grant-funded RE-based power generation projects will be provided by the EPC. Coordination with MNRE and EPC on the design, planning, engineering, financing, and commercial operation of the various RE-based power generation projects that will be subsumed into the project, including those on improved electricity system performance and reliability.</w:t>
            </w:r>
          </w:p>
        </w:tc>
      </w:tr>
      <w:tr w:rsidR="00423467" w:rsidRPr="00A97C63" w14:paraId="3609313D" w14:textId="77777777" w:rsidTr="0051500C">
        <w:trPr>
          <w:jc w:val="center"/>
        </w:trPr>
        <w:tc>
          <w:tcPr>
            <w:tcW w:w="1885" w:type="dxa"/>
            <w:shd w:val="clear" w:color="auto" w:fill="auto"/>
            <w:vAlign w:val="center"/>
          </w:tcPr>
          <w:p w14:paraId="3A91B325" w14:textId="77777777" w:rsidR="00EC6CBF" w:rsidRPr="00A97C63" w:rsidRDefault="00EC6CBF" w:rsidP="009A2FB7">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t xml:space="preserve">Scientific Research </w:t>
            </w:r>
            <w:r w:rsidR="001B137E" w:rsidRPr="00A97C63">
              <w:rPr>
                <w:rFonts w:ascii="Times New Roman" w:hAnsi="Times New Roman" w:cs="Times New Roman"/>
                <w:color w:val="auto"/>
                <w:sz w:val="20"/>
                <w:szCs w:val="22"/>
              </w:rPr>
              <w:t>Organization</w:t>
            </w:r>
            <w:r w:rsidRPr="00A97C63">
              <w:rPr>
                <w:rFonts w:ascii="Times New Roman" w:hAnsi="Times New Roman" w:cs="Times New Roman"/>
                <w:color w:val="auto"/>
                <w:sz w:val="20"/>
                <w:szCs w:val="22"/>
              </w:rPr>
              <w:t xml:space="preserve"> of Samoa (SROS)</w:t>
            </w:r>
          </w:p>
        </w:tc>
        <w:tc>
          <w:tcPr>
            <w:tcW w:w="7465" w:type="dxa"/>
            <w:shd w:val="clear" w:color="auto" w:fill="auto"/>
          </w:tcPr>
          <w:p w14:paraId="02927341"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Provision of data/information and technical advice in the identification and design and planning of RE-based power generation demonstrations.</w:t>
            </w:r>
          </w:p>
          <w:p w14:paraId="475C2BCD"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Provision of data/information on the design and planning of non-power application of RET technologies based on results of their researches including biodiesel use, and possibly on biomass characterization.</w:t>
            </w:r>
          </w:p>
        </w:tc>
      </w:tr>
      <w:tr w:rsidR="00423467" w:rsidRPr="00A97C63" w14:paraId="32F65E65" w14:textId="77777777" w:rsidTr="0051500C">
        <w:trPr>
          <w:jc w:val="center"/>
        </w:trPr>
        <w:tc>
          <w:tcPr>
            <w:tcW w:w="1885" w:type="dxa"/>
            <w:shd w:val="clear" w:color="auto" w:fill="auto"/>
            <w:vAlign w:val="center"/>
          </w:tcPr>
          <w:p w14:paraId="19B2D2DF"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Office of the Regulator</w:t>
            </w:r>
          </w:p>
        </w:tc>
        <w:tc>
          <w:tcPr>
            <w:tcW w:w="7465" w:type="dxa"/>
            <w:shd w:val="clear" w:color="auto" w:fill="auto"/>
          </w:tcPr>
          <w:p w14:paraId="7C506317"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 xml:space="preserve">Provision of advice on the work currently being done and being planned to do in regards to the setting and review of electricity tariffs, electricity service quality standards, issuance of licenses, and advice on consumer protection. </w:t>
            </w:r>
          </w:p>
        </w:tc>
      </w:tr>
      <w:tr w:rsidR="00423467" w:rsidRPr="00A97C63" w14:paraId="7D7428F5" w14:textId="77777777" w:rsidTr="0051500C">
        <w:trPr>
          <w:jc w:val="center"/>
        </w:trPr>
        <w:tc>
          <w:tcPr>
            <w:tcW w:w="1885" w:type="dxa"/>
            <w:shd w:val="clear" w:color="auto" w:fill="auto"/>
            <w:vAlign w:val="center"/>
          </w:tcPr>
          <w:p w14:paraId="3090180B"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Private sector (IPPs and banks/financial institutions)</w:t>
            </w:r>
          </w:p>
        </w:tc>
        <w:tc>
          <w:tcPr>
            <w:tcW w:w="7465" w:type="dxa"/>
            <w:shd w:val="clear" w:color="auto" w:fill="auto"/>
          </w:tcPr>
          <w:p w14:paraId="22F71F30"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 xml:space="preserve">Provision of advice in the design of activities on the removal of barriers related to policy/regulatory issues, institutional issues in the participation of the private sector in the national electricity development program. Provision of information on IPP requirements that would enable investments in RE-based power generation in Samoa. </w:t>
            </w:r>
          </w:p>
        </w:tc>
      </w:tr>
      <w:tr w:rsidR="00423467" w:rsidRPr="00A97C63" w14:paraId="14AB3616" w14:textId="77777777" w:rsidTr="0051500C">
        <w:trPr>
          <w:jc w:val="center"/>
        </w:trPr>
        <w:tc>
          <w:tcPr>
            <w:tcW w:w="1885" w:type="dxa"/>
            <w:shd w:val="clear" w:color="auto" w:fill="auto"/>
            <w:vAlign w:val="center"/>
          </w:tcPr>
          <w:p w14:paraId="6C544BDE" w14:textId="2CB42E94" w:rsidR="00EC6CBF" w:rsidRPr="00A97C63" w:rsidRDefault="00EC6CBF" w:rsidP="0051500C">
            <w:pPr>
              <w:pStyle w:val="NoSpacing"/>
              <w:rPr>
                <w:rFonts w:ascii="Times New Roman" w:hAnsi="Times New Roman"/>
                <w:sz w:val="20"/>
              </w:rPr>
            </w:pPr>
            <w:r w:rsidRPr="00A97C63">
              <w:rPr>
                <w:rFonts w:ascii="Times New Roman" w:hAnsi="Times New Roman"/>
                <w:sz w:val="20"/>
              </w:rPr>
              <w:t xml:space="preserve">Rural community citizens in the villages </w:t>
            </w:r>
          </w:p>
        </w:tc>
        <w:tc>
          <w:tcPr>
            <w:tcW w:w="7465" w:type="dxa"/>
            <w:shd w:val="clear" w:color="auto" w:fill="auto"/>
          </w:tcPr>
          <w:p w14:paraId="78EF7011" w14:textId="57580616" w:rsidR="00EC6CBF" w:rsidRPr="00A97C63" w:rsidRDefault="00EC6CBF" w:rsidP="009A2FB7">
            <w:pPr>
              <w:pStyle w:val="NoSpacing"/>
              <w:rPr>
                <w:rFonts w:ascii="Times New Roman" w:hAnsi="Times New Roman"/>
                <w:sz w:val="20"/>
              </w:rPr>
            </w:pPr>
            <w:r w:rsidRPr="00A97C63">
              <w:rPr>
                <w:rFonts w:ascii="Times New Roman" w:hAnsi="Times New Roman"/>
                <w:sz w:val="20"/>
              </w:rPr>
              <w:t xml:space="preserve">Provision of information on the availability and supply of biomass resources; on the productive and social applications than can be supported by RE electricity; advise on the design of RE market sustainability interventions. </w:t>
            </w:r>
            <w:r w:rsidR="0051500C" w:rsidRPr="00A97C63">
              <w:rPr>
                <w:rFonts w:ascii="Times New Roman" w:hAnsi="Times New Roman"/>
                <w:sz w:val="20"/>
              </w:rPr>
              <w:t>This refer to villagers in STEC plantations in Mulifanua and Faleolo.</w:t>
            </w:r>
          </w:p>
        </w:tc>
      </w:tr>
      <w:tr w:rsidR="00423467" w:rsidRPr="00A97C63" w14:paraId="2DE04A5B" w14:textId="77777777" w:rsidTr="0051500C">
        <w:trPr>
          <w:jc w:val="center"/>
        </w:trPr>
        <w:tc>
          <w:tcPr>
            <w:tcW w:w="1885" w:type="dxa"/>
            <w:shd w:val="clear" w:color="auto" w:fill="auto"/>
            <w:vAlign w:val="center"/>
          </w:tcPr>
          <w:p w14:paraId="0746B1DA" w14:textId="54D12237" w:rsidR="00EC6CBF" w:rsidRPr="00A97C63" w:rsidRDefault="00EC6CBF" w:rsidP="009A2FB7">
            <w:pPr>
              <w:pStyle w:val="NoSpacing"/>
              <w:rPr>
                <w:rFonts w:ascii="Times New Roman" w:hAnsi="Times New Roman"/>
                <w:sz w:val="20"/>
              </w:rPr>
            </w:pPr>
            <w:r w:rsidRPr="00A97C63">
              <w:rPr>
                <w:rFonts w:ascii="Times New Roman" w:hAnsi="Times New Roman"/>
                <w:sz w:val="20"/>
              </w:rPr>
              <w:t>Ministry of Wom</w:t>
            </w:r>
            <w:r w:rsidR="007221BA" w:rsidRPr="00A97C63">
              <w:rPr>
                <w:rFonts w:ascii="Times New Roman" w:hAnsi="Times New Roman"/>
                <w:sz w:val="20"/>
              </w:rPr>
              <w:t>e</w:t>
            </w:r>
            <w:r w:rsidRPr="00A97C63">
              <w:rPr>
                <w:rFonts w:ascii="Times New Roman" w:hAnsi="Times New Roman"/>
                <w:sz w:val="20"/>
              </w:rPr>
              <w:t>n, Communities and Social Development (MWCSD)</w:t>
            </w:r>
          </w:p>
        </w:tc>
        <w:tc>
          <w:tcPr>
            <w:tcW w:w="7465" w:type="dxa"/>
            <w:shd w:val="clear" w:color="auto" w:fill="auto"/>
          </w:tcPr>
          <w:p w14:paraId="3E21B317" w14:textId="761A73EA" w:rsidR="00EC6CBF" w:rsidRPr="00A97C63" w:rsidRDefault="00EC6CBF" w:rsidP="009A2FB7">
            <w:pPr>
              <w:pStyle w:val="NoSpacing"/>
              <w:rPr>
                <w:rFonts w:ascii="Times New Roman" w:hAnsi="Times New Roman"/>
                <w:sz w:val="20"/>
              </w:rPr>
            </w:pPr>
            <w:r w:rsidRPr="00A97C63">
              <w:rPr>
                <w:rFonts w:ascii="Times New Roman" w:hAnsi="Times New Roman"/>
                <w:sz w:val="20"/>
              </w:rPr>
              <w:t>Provision of information and advice on the productive and social applications tha</w:t>
            </w:r>
            <w:r w:rsidR="007221BA" w:rsidRPr="00A97C63">
              <w:rPr>
                <w:rFonts w:ascii="Times New Roman" w:hAnsi="Times New Roman"/>
                <w:sz w:val="20"/>
              </w:rPr>
              <w:t>t</w:t>
            </w:r>
            <w:r w:rsidRPr="00A97C63">
              <w:rPr>
                <w:rFonts w:ascii="Times New Roman" w:hAnsi="Times New Roman"/>
                <w:sz w:val="20"/>
              </w:rPr>
              <w:t xml:space="preserve"> can be supported by RE electricity; advise on the design of RE market sustainability interventions; provision of assistance in the promotion of the proposed project activities that will focus on communities; provision of advice in the formulation of RE policies that are supportive of sustainable economic development initiatives for communities. </w:t>
            </w:r>
          </w:p>
        </w:tc>
      </w:tr>
      <w:tr w:rsidR="00423467" w:rsidRPr="00A97C63" w14:paraId="6196F3A6" w14:textId="77777777" w:rsidTr="0051500C">
        <w:trPr>
          <w:jc w:val="center"/>
        </w:trPr>
        <w:tc>
          <w:tcPr>
            <w:tcW w:w="1885" w:type="dxa"/>
            <w:shd w:val="clear" w:color="auto" w:fill="auto"/>
            <w:vAlign w:val="center"/>
          </w:tcPr>
          <w:p w14:paraId="10914619" w14:textId="30428B51" w:rsidR="00EC6CBF" w:rsidRPr="00A97C63" w:rsidRDefault="00EC6CBF" w:rsidP="0051500C">
            <w:pPr>
              <w:pStyle w:val="NoSpacing"/>
              <w:rPr>
                <w:rFonts w:ascii="Times New Roman" w:hAnsi="Times New Roman"/>
                <w:sz w:val="20"/>
              </w:rPr>
            </w:pPr>
            <w:r w:rsidRPr="00A97C63">
              <w:rPr>
                <w:rFonts w:ascii="Times New Roman" w:hAnsi="Times New Roman"/>
                <w:sz w:val="20"/>
              </w:rPr>
              <w:t>Development partners</w:t>
            </w:r>
            <w:r w:rsidR="0051500C" w:rsidRPr="00A97C63">
              <w:rPr>
                <w:rFonts w:ascii="Times New Roman" w:hAnsi="Times New Roman"/>
                <w:sz w:val="20"/>
              </w:rPr>
              <w:t xml:space="preserve"> and </w:t>
            </w:r>
            <w:r w:rsidRPr="00A97C63">
              <w:rPr>
                <w:rFonts w:ascii="Times New Roman" w:hAnsi="Times New Roman"/>
                <w:sz w:val="20"/>
              </w:rPr>
              <w:t xml:space="preserve">donors (ADB, NZMFAT, UNDP, IUCN, EU) </w:t>
            </w:r>
          </w:p>
        </w:tc>
        <w:tc>
          <w:tcPr>
            <w:tcW w:w="7465" w:type="dxa"/>
            <w:shd w:val="clear" w:color="auto" w:fill="auto"/>
          </w:tcPr>
          <w:p w14:paraId="303AFA09" w14:textId="77777777" w:rsidR="00EC6CBF" w:rsidRPr="00A97C63" w:rsidRDefault="00EC6CBF" w:rsidP="009A2FB7">
            <w:pPr>
              <w:pStyle w:val="NoSpacing"/>
              <w:rPr>
                <w:rFonts w:ascii="Times New Roman" w:hAnsi="Times New Roman"/>
                <w:sz w:val="20"/>
              </w:rPr>
            </w:pPr>
            <w:r w:rsidRPr="00A97C63">
              <w:rPr>
                <w:rFonts w:ascii="Times New Roman" w:hAnsi="Times New Roman"/>
                <w:sz w:val="20"/>
              </w:rPr>
              <w:t>Provision of technical, economic and financial data/information on ongoing and planned RE (power and non-power) projects that are being supported in Samoa. Specific data/information provision on biomass energy technology applications in other PICs/SIDS</w:t>
            </w:r>
            <w:r w:rsidR="001B137E" w:rsidRPr="00A97C63">
              <w:rPr>
                <w:rFonts w:ascii="Times New Roman" w:hAnsi="Times New Roman"/>
                <w:sz w:val="20"/>
              </w:rPr>
              <w:t>.</w:t>
            </w:r>
            <w:r w:rsidR="009A2FB7" w:rsidRPr="00A97C63">
              <w:rPr>
                <w:rFonts w:ascii="Times New Roman" w:hAnsi="Times New Roman"/>
                <w:sz w:val="20"/>
              </w:rPr>
              <w:t xml:space="preserve"> </w:t>
            </w:r>
            <w:r w:rsidRPr="00A97C63">
              <w:rPr>
                <w:rFonts w:ascii="Times New Roman" w:hAnsi="Times New Roman"/>
                <w:sz w:val="20"/>
              </w:rPr>
              <w:t xml:space="preserve">   </w:t>
            </w:r>
          </w:p>
        </w:tc>
      </w:tr>
    </w:tbl>
    <w:p w14:paraId="770E12F9" w14:textId="77777777" w:rsidR="00EC6CBF" w:rsidRPr="00A97C63" w:rsidRDefault="00EC6CBF" w:rsidP="009A2FB7">
      <w:pPr>
        <w:pStyle w:val="GEFFieldtoFillout"/>
        <w:ind w:left="0"/>
        <w:jc w:val="both"/>
        <w:rPr>
          <w:color w:val="auto"/>
        </w:rPr>
      </w:pPr>
    </w:p>
    <w:p w14:paraId="71FADB55" w14:textId="65A16A9D" w:rsidR="008F0C94" w:rsidRPr="00A97C63" w:rsidRDefault="008F0C94" w:rsidP="009A2FB7">
      <w:pPr>
        <w:pStyle w:val="GEFQuestion"/>
        <w:numPr>
          <w:ilvl w:val="0"/>
          <w:numId w:val="38"/>
        </w:numPr>
        <w:jc w:val="both"/>
        <w:rPr>
          <w:i/>
          <w:szCs w:val="22"/>
        </w:rPr>
      </w:pPr>
      <w:r w:rsidRPr="00A97C63">
        <w:rPr>
          <w:b/>
          <w:i/>
          <w:szCs w:val="22"/>
        </w:rPr>
        <w:t>Gender Considerations</w:t>
      </w:r>
      <w:r w:rsidRPr="00A97C63">
        <w:rPr>
          <w:i/>
          <w:szCs w:val="22"/>
        </w:rPr>
        <w:t xml:space="preserve">. </w:t>
      </w:r>
      <w:r w:rsidR="008876C6" w:rsidRPr="00A97C63">
        <w:rPr>
          <w:i/>
          <w:szCs w:val="22"/>
        </w:rPr>
        <w:t xml:space="preserve">Are </w:t>
      </w:r>
      <w:hyperlink r:id="rId23" w:history="1">
        <w:r w:rsidR="008876C6" w:rsidRPr="00A97C63">
          <w:rPr>
            <w:i/>
            <w:szCs w:val="22"/>
          </w:rPr>
          <w:t>gender considerations</w:t>
        </w:r>
      </w:hyperlink>
      <w:r w:rsidR="008876C6" w:rsidRPr="00A97C63">
        <w:rPr>
          <w:i/>
          <w:szCs w:val="22"/>
        </w:rPr>
        <w:t xml:space="preserve"> taken into account? (</w:t>
      </w:r>
      <w:r w:rsidR="0051500C" w:rsidRPr="00A97C63">
        <w:rPr>
          <w:i/>
          <w:szCs w:val="22"/>
        </w:rPr>
        <w:t>Y</w:t>
      </w:r>
      <w:r w:rsidR="008876C6" w:rsidRPr="00A97C63">
        <w:rPr>
          <w:i/>
          <w:szCs w:val="22"/>
        </w:rPr>
        <w:t xml:space="preserve">es </w:t>
      </w:r>
      <w:r w:rsidR="0002556F" w:rsidRPr="00A97C63">
        <w:rPr>
          <w:i/>
          <w:szCs w:val="22"/>
        </w:rPr>
        <w:fldChar w:fldCharType="begin">
          <w:ffData>
            <w:name w:val="incl_gender_yes"/>
            <w:enabled/>
            <w:calcOnExit w:val="0"/>
            <w:checkBox>
              <w:sizeAuto/>
              <w:default w:val="1"/>
            </w:checkBox>
          </w:ffData>
        </w:fldChar>
      </w:r>
      <w:bookmarkStart w:id="9" w:name="incl_gender_yes"/>
      <w:r w:rsidR="0002556F" w:rsidRPr="00A97C63">
        <w:rPr>
          <w:i/>
          <w:szCs w:val="22"/>
        </w:rPr>
        <w:instrText xml:space="preserve"> FORMCHECKBOX </w:instrText>
      </w:r>
      <w:r w:rsidR="00A97C63" w:rsidRPr="00A97C63">
        <w:rPr>
          <w:i/>
          <w:szCs w:val="22"/>
        </w:rPr>
      </w:r>
      <w:r w:rsidR="00A97C63" w:rsidRPr="00A97C63">
        <w:rPr>
          <w:i/>
          <w:szCs w:val="22"/>
        </w:rPr>
        <w:fldChar w:fldCharType="separate"/>
      </w:r>
      <w:r w:rsidR="0002556F" w:rsidRPr="00A97C63">
        <w:rPr>
          <w:i/>
          <w:szCs w:val="22"/>
        </w:rPr>
        <w:fldChar w:fldCharType="end"/>
      </w:r>
      <w:bookmarkEnd w:id="9"/>
      <w:r w:rsidR="008876C6" w:rsidRPr="00A97C63">
        <w:rPr>
          <w:i/>
          <w:szCs w:val="22"/>
        </w:rPr>
        <w:t xml:space="preserve"> /</w:t>
      </w:r>
      <w:r w:rsidR="0051500C" w:rsidRPr="00A97C63">
        <w:rPr>
          <w:i/>
          <w:szCs w:val="22"/>
        </w:rPr>
        <w:t xml:space="preserve"> N</w:t>
      </w:r>
      <w:r w:rsidR="008876C6" w:rsidRPr="00A97C63">
        <w:rPr>
          <w:i/>
          <w:szCs w:val="22"/>
        </w:rPr>
        <w:t>o</w:t>
      </w:r>
      <w:r w:rsidR="0051500C" w:rsidRPr="00A97C63">
        <w:rPr>
          <w:i/>
          <w:szCs w:val="22"/>
        </w:rPr>
        <w:t xml:space="preserve"> </w:t>
      </w:r>
      <w:r w:rsidR="00C35F02" w:rsidRPr="00A97C63">
        <w:rPr>
          <w:i/>
          <w:szCs w:val="22"/>
        </w:rPr>
        <w:fldChar w:fldCharType="begin">
          <w:ffData>
            <w:name w:val="incl_gender_no"/>
            <w:enabled/>
            <w:calcOnExit w:val="0"/>
            <w:checkBox>
              <w:sizeAuto/>
              <w:default w:val="0"/>
            </w:checkBox>
          </w:ffData>
        </w:fldChar>
      </w:r>
      <w:bookmarkStart w:id="10" w:name="incl_gender_no"/>
      <w:r w:rsidR="00C35F02" w:rsidRPr="00A97C63">
        <w:rPr>
          <w:i/>
          <w:szCs w:val="22"/>
        </w:rPr>
        <w:instrText xml:space="preserve"> FORMCHECKBOX </w:instrText>
      </w:r>
      <w:r w:rsidR="00A97C63" w:rsidRPr="00A97C63">
        <w:rPr>
          <w:i/>
          <w:szCs w:val="22"/>
        </w:rPr>
      </w:r>
      <w:r w:rsidR="00A97C63" w:rsidRPr="00A97C63">
        <w:rPr>
          <w:i/>
          <w:szCs w:val="22"/>
        </w:rPr>
        <w:fldChar w:fldCharType="separate"/>
      </w:r>
      <w:r w:rsidR="00C35F02" w:rsidRPr="00A97C63">
        <w:rPr>
          <w:i/>
          <w:szCs w:val="22"/>
        </w:rPr>
        <w:fldChar w:fldCharType="end"/>
      </w:r>
      <w:bookmarkEnd w:id="10"/>
      <w:r w:rsidR="008876C6" w:rsidRPr="00A97C63">
        <w:rPr>
          <w:i/>
          <w:szCs w:val="22"/>
        </w:rPr>
        <w:t xml:space="preserve"> )</w:t>
      </w:r>
      <w:r w:rsidR="009A2FB7" w:rsidRPr="00A97C63">
        <w:rPr>
          <w:i/>
          <w:szCs w:val="22"/>
        </w:rPr>
        <w:t xml:space="preserve">. </w:t>
      </w:r>
      <w:r w:rsidR="008876C6" w:rsidRPr="00A97C63">
        <w:rPr>
          <w:i/>
          <w:szCs w:val="22"/>
        </w:rPr>
        <w:t>If yes, briefly d</w:t>
      </w:r>
      <w:r w:rsidRPr="00A97C63">
        <w:rPr>
          <w:i/>
          <w:szCs w:val="22"/>
        </w:rPr>
        <w:t xml:space="preserve">escribe how gender considerations </w:t>
      </w:r>
      <w:r w:rsidR="00B97882" w:rsidRPr="00A97C63">
        <w:rPr>
          <w:i/>
          <w:szCs w:val="22"/>
        </w:rPr>
        <w:t>will be mainstreamed into project preparation, taken into account the differences, needs, roles and priorities of men and women.</w:t>
      </w:r>
    </w:p>
    <w:p w14:paraId="3FBD35E7" w14:textId="77777777" w:rsidR="00870816" w:rsidRPr="00A97C63" w:rsidRDefault="00870816" w:rsidP="009A2FB7">
      <w:pPr>
        <w:pStyle w:val="GEFQuestion"/>
        <w:ind w:left="0"/>
        <w:jc w:val="both"/>
        <w:rPr>
          <w:szCs w:val="22"/>
        </w:rPr>
      </w:pPr>
    </w:p>
    <w:p w14:paraId="58C9B9A8" w14:textId="77777777" w:rsidR="00BC7D89" w:rsidRPr="00A97C63" w:rsidRDefault="00856516" w:rsidP="009A2FB7">
      <w:pPr>
        <w:jc w:val="both"/>
        <w:rPr>
          <w:sz w:val="22"/>
          <w:szCs w:val="22"/>
        </w:rPr>
      </w:pPr>
      <w:r w:rsidRPr="00A97C63">
        <w:rPr>
          <w:sz w:val="22"/>
          <w:szCs w:val="22"/>
        </w:rPr>
        <w:t>Given that division of labor and energy usage can vary significantly between men, women, boys and girls in any community, a gender analysis including assessment of potential gender impacts will be undertaken as part of the detailed project design. As appropriate, the proposed project will include specific outputs, activities and/or indicators related to gender equality and women’s empowerment. During the detailed project design, a participatory process that involve women equitably will be facilitated so that their needs and contributions is included in all the steps of the project cycle. Furthermore steps will be taken to support gender parity in the recruitment of project staff, consultants and vendors. To some extent the interest of rural dwellers in the villages Mulifanu and Faleolo (STEC Plantation) are represented by the Ministry of Woman, Communities and Social Development (MWCSD). MWCSD has expressed interest in social monitoring of the gasification demonstration component including monitoring the flow of project benefits to rural communities and facilitate a gender balanced distribution of benefits.</w:t>
      </w:r>
    </w:p>
    <w:p w14:paraId="4DE43A99" w14:textId="77777777" w:rsidR="00856516" w:rsidRPr="00A97C63" w:rsidRDefault="00856516" w:rsidP="009A2FB7">
      <w:pPr>
        <w:jc w:val="both"/>
        <w:rPr>
          <w:sz w:val="22"/>
          <w:szCs w:val="22"/>
        </w:rPr>
      </w:pPr>
    </w:p>
    <w:p w14:paraId="47A8CDE2" w14:textId="77777777" w:rsidR="00CB0048" w:rsidRPr="00A97C63" w:rsidRDefault="008857BF" w:rsidP="009A2FB7">
      <w:pPr>
        <w:pStyle w:val="GEFQuestion"/>
        <w:numPr>
          <w:ilvl w:val="0"/>
          <w:numId w:val="38"/>
        </w:numPr>
        <w:jc w:val="both"/>
        <w:rPr>
          <w:i/>
          <w:szCs w:val="22"/>
        </w:rPr>
      </w:pPr>
      <w:r w:rsidRPr="00A97C63">
        <w:rPr>
          <w:b/>
          <w:i/>
          <w:szCs w:val="22"/>
        </w:rPr>
        <w:lastRenderedPageBreak/>
        <w:t>Risk</w:t>
      </w:r>
      <w:r w:rsidR="00AA4AC7" w:rsidRPr="00A97C63">
        <w:rPr>
          <w:b/>
          <w:i/>
          <w:szCs w:val="22"/>
        </w:rPr>
        <w:t>s</w:t>
      </w:r>
      <w:r w:rsidRPr="00A97C63">
        <w:rPr>
          <w:i/>
          <w:szCs w:val="22"/>
        </w:rPr>
        <w:t xml:space="preserve">. </w:t>
      </w:r>
      <w:r w:rsidR="00870816" w:rsidRPr="00A97C63">
        <w:rPr>
          <w:i/>
          <w:szCs w:val="22"/>
        </w:rPr>
        <w:t>Indicate risks, including climate change</w:t>
      </w:r>
      <w:r w:rsidR="007F44AA" w:rsidRPr="00A97C63">
        <w:rPr>
          <w:i/>
          <w:szCs w:val="22"/>
        </w:rPr>
        <w:t>, potential social and environmental</w:t>
      </w:r>
      <w:r w:rsidR="00870816" w:rsidRPr="00A97C63">
        <w:rPr>
          <w:i/>
          <w:szCs w:val="22"/>
        </w:rPr>
        <w:t xml:space="preserve"> risks that might prevent the project objectives from being achieved, and</w:t>
      </w:r>
      <w:r w:rsidR="002C7D5B" w:rsidRPr="00A97C63">
        <w:rPr>
          <w:i/>
          <w:szCs w:val="22"/>
        </w:rPr>
        <w:t>,</w:t>
      </w:r>
      <w:r w:rsidR="00870816" w:rsidRPr="00A97C63">
        <w:rPr>
          <w:i/>
          <w:szCs w:val="22"/>
        </w:rPr>
        <w:t xml:space="preserve"> if possible, propose measures that address these risks to be further developed during the project design</w:t>
      </w:r>
      <w:r w:rsidR="00693747" w:rsidRPr="00A97C63">
        <w:rPr>
          <w:i/>
          <w:szCs w:val="22"/>
        </w:rPr>
        <w:t xml:space="preserve"> (table format acceptable)</w:t>
      </w:r>
      <w:r w:rsidR="0078368C" w:rsidRPr="00A97C63">
        <w:rPr>
          <w:i/>
          <w:szCs w:val="22"/>
        </w:rPr>
        <w:t>.</w:t>
      </w:r>
      <w:r w:rsidR="00870816" w:rsidRPr="00A97C63">
        <w:rPr>
          <w:i/>
          <w:szCs w:val="22"/>
        </w:rPr>
        <w:t xml:space="preserve"> </w:t>
      </w:r>
    </w:p>
    <w:p w14:paraId="31EF29D3" w14:textId="77777777" w:rsidR="005D3904" w:rsidRPr="00A97C63" w:rsidRDefault="005D3904" w:rsidP="009A2FB7">
      <w:pPr>
        <w:pStyle w:val="GEFQuestion"/>
        <w:ind w:left="0"/>
        <w:jc w:val="both"/>
        <w:rPr>
          <w:szCs w:val="22"/>
        </w:rPr>
      </w:pPr>
    </w:p>
    <w:p w14:paraId="3F244B82" w14:textId="77777777" w:rsidR="00BC7D89" w:rsidRPr="00A97C63" w:rsidRDefault="00856516" w:rsidP="009A2FB7">
      <w:pPr>
        <w:jc w:val="both"/>
        <w:rPr>
          <w:sz w:val="22"/>
          <w:szCs w:val="22"/>
        </w:rPr>
      </w:pPr>
      <w:r w:rsidRPr="00A97C63">
        <w:rPr>
          <w:sz w:val="22"/>
          <w:szCs w:val="22"/>
        </w:rPr>
        <w:t>Below is the summary of the tentative key risks and their corresponding potential risk mitigation measures. During the detailed design of the project, a comprehensive risk and mitigation analysis will be carried out to revalidate, update and confirm these risks as appropriate.</w:t>
      </w:r>
    </w:p>
    <w:p w14:paraId="6E719B7B" w14:textId="77777777" w:rsidR="00856516" w:rsidRPr="00A97C63" w:rsidRDefault="00856516" w:rsidP="009A2FB7">
      <w:pPr>
        <w:jc w:val="both"/>
        <w:rPr>
          <w:sz w:val="22"/>
          <w:szCs w:val="22"/>
        </w:rPr>
      </w:pPr>
    </w:p>
    <w:tbl>
      <w:tblPr>
        <w:tblW w:w="0" w:type="auto"/>
        <w:tblLook w:val="04A0" w:firstRow="1" w:lastRow="0" w:firstColumn="1" w:lastColumn="0" w:noHBand="0" w:noVBand="1"/>
      </w:tblPr>
      <w:tblGrid>
        <w:gridCol w:w="2143"/>
        <w:gridCol w:w="1105"/>
        <w:gridCol w:w="6102"/>
      </w:tblGrid>
      <w:tr w:rsidR="00423467" w:rsidRPr="00A97C63" w14:paraId="1EBABB00" w14:textId="77777777" w:rsidTr="00DB7F85">
        <w:tc>
          <w:tcPr>
            <w:tcW w:w="2143" w:type="dxa"/>
            <w:tcBorders>
              <w:top w:val="single" w:sz="4" w:space="0" w:color="auto"/>
              <w:left w:val="single" w:sz="4" w:space="0" w:color="auto"/>
              <w:bottom w:val="single" w:sz="4" w:space="0" w:color="auto"/>
              <w:right w:val="single" w:sz="4" w:space="0" w:color="auto"/>
            </w:tcBorders>
            <w:vAlign w:val="center"/>
          </w:tcPr>
          <w:p w14:paraId="1766B50C" w14:textId="77777777" w:rsidR="00301854" w:rsidRPr="00A97C63" w:rsidRDefault="00301854" w:rsidP="00423467">
            <w:pPr>
              <w:pStyle w:val="NoSpacing"/>
              <w:jc w:val="center"/>
              <w:rPr>
                <w:rFonts w:ascii="Times New Roman" w:hAnsi="Times New Roman"/>
                <w:b/>
              </w:rPr>
            </w:pPr>
            <w:r w:rsidRPr="00A97C63">
              <w:rPr>
                <w:rFonts w:ascii="Times New Roman" w:hAnsi="Times New Roman"/>
                <w:b/>
              </w:rPr>
              <w:t>Key Risks</w:t>
            </w:r>
          </w:p>
        </w:tc>
        <w:tc>
          <w:tcPr>
            <w:tcW w:w="1105" w:type="dxa"/>
            <w:tcBorders>
              <w:top w:val="single" w:sz="4" w:space="0" w:color="auto"/>
              <w:left w:val="single" w:sz="4" w:space="0" w:color="auto"/>
              <w:bottom w:val="single" w:sz="4" w:space="0" w:color="auto"/>
              <w:right w:val="single" w:sz="4" w:space="0" w:color="auto"/>
            </w:tcBorders>
            <w:vAlign w:val="center"/>
          </w:tcPr>
          <w:p w14:paraId="5A3C4E79" w14:textId="77777777" w:rsidR="00301854" w:rsidRPr="00A97C63" w:rsidRDefault="00301854" w:rsidP="00423467">
            <w:pPr>
              <w:pStyle w:val="NoSpacing"/>
              <w:jc w:val="center"/>
              <w:rPr>
                <w:rFonts w:ascii="Times New Roman" w:hAnsi="Times New Roman"/>
                <w:b/>
              </w:rPr>
            </w:pPr>
            <w:r w:rsidRPr="00A97C63">
              <w:rPr>
                <w:rFonts w:ascii="Times New Roman" w:hAnsi="Times New Roman"/>
                <w:b/>
              </w:rPr>
              <w:t>Level of Risk</w:t>
            </w:r>
          </w:p>
        </w:tc>
        <w:tc>
          <w:tcPr>
            <w:tcW w:w="6102" w:type="dxa"/>
            <w:tcBorders>
              <w:top w:val="single" w:sz="4" w:space="0" w:color="auto"/>
              <w:left w:val="single" w:sz="4" w:space="0" w:color="auto"/>
              <w:bottom w:val="single" w:sz="4" w:space="0" w:color="auto"/>
              <w:right w:val="single" w:sz="4" w:space="0" w:color="auto"/>
            </w:tcBorders>
            <w:vAlign w:val="center"/>
          </w:tcPr>
          <w:p w14:paraId="569B4BE0" w14:textId="1B717867" w:rsidR="00BD0873" w:rsidRPr="00A97C63" w:rsidRDefault="00301854" w:rsidP="00423467">
            <w:pPr>
              <w:pStyle w:val="NoSpacing"/>
              <w:jc w:val="center"/>
              <w:rPr>
                <w:rFonts w:ascii="Times New Roman" w:hAnsi="Times New Roman"/>
                <w:b/>
              </w:rPr>
            </w:pPr>
            <w:r w:rsidRPr="00A97C63">
              <w:rPr>
                <w:rFonts w:ascii="Times New Roman" w:hAnsi="Times New Roman"/>
                <w:b/>
              </w:rPr>
              <w:t>Possible Mitigation Measures</w:t>
            </w:r>
          </w:p>
        </w:tc>
      </w:tr>
      <w:tr w:rsidR="00423467" w:rsidRPr="00A97C63" w14:paraId="52EA9A7B"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30594BF8" w14:textId="77777777" w:rsidR="003E1E83" w:rsidRPr="00A97C63" w:rsidRDefault="003E1E83" w:rsidP="00DB7F85">
            <w:pPr>
              <w:pStyle w:val="NoSpacing"/>
              <w:rPr>
                <w:rFonts w:ascii="Times New Roman" w:hAnsi="Times New Roman"/>
                <w:b/>
              </w:rPr>
            </w:pPr>
            <w:r w:rsidRPr="00A97C63">
              <w:rPr>
                <w:rFonts w:ascii="Times New Roman" w:hAnsi="Times New Roman"/>
                <w:sz w:val="20"/>
              </w:rPr>
              <w:t xml:space="preserve">The continuous supply of sustainable biomass feedstock is not ensured. </w:t>
            </w:r>
          </w:p>
        </w:tc>
        <w:tc>
          <w:tcPr>
            <w:tcW w:w="1105" w:type="dxa"/>
            <w:shd w:val="clear" w:color="auto" w:fill="auto"/>
            <w:vAlign w:val="center"/>
          </w:tcPr>
          <w:p w14:paraId="6CC42B07" w14:textId="77777777" w:rsidR="003E1E83" w:rsidRPr="00A97C63" w:rsidRDefault="00F84791" w:rsidP="00DB7F85">
            <w:pPr>
              <w:pStyle w:val="NoSpacing"/>
              <w:rPr>
                <w:rFonts w:ascii="Times New Roman" w:hAnsi="Times New Roman"/>
                <w:sz w:val="20"/>
              </w:rPr>
            </w:pPr>
            <w:r w:rsidRPr="00A97C63">
              <w:rPr>
                <w:rFonts w:ascii="Times New Roman" w:hAnsi="Times New Roman"/>
                <w:sz w:val="20"/>
              </w:rPr>
              <w:t>Moderate</w:t>
            </w:r>
          </w:p>
        </w:tc>
        <w:tc>
          <w:tcPr>
            <w:tcW w:w="6102" w:type="dxa"/>
            <w:shd w:val="clear" w:color="auto" w:fill="auto"/>
            <w:vAlign w:val="center"/>
          </w:tcPr>
          <w:p w14:paraId="3CB3A5C0" w14:textId="46BB5869" w:rsidR="003E1E83" w:rsidRPr="00A97C63" w:rsidRDefault="003E1E83" w:rsidP="00DB7F85">
            <w:pPr>
              <w:pStyle w:val="NoSpacing"/>
              <w:rPr>
                <w:rFonts w:ascii="Times New Roman" w:hAnsi="Times New Roman"/>
                <w:b/>
              </w:rPr>
            </w:pPr>
            <w:r w:rsidRPr="00A97C63">
              <w:rPr>
                <w:rFonts w:ascii="Times New Roman" w:hAnsi="Times New Roman"/>
                <w:sz w:val="20"/>
              </w:rPr>
              <w:t>A biomass assessment and harvesting plan will be carried out as part of the interventions that will be carried out to develop and implement a business model for ensuring the establishment and operationalization of a sustainable biomass supply chain.</w:t>
            </w:r>
          </w:p>
        </w:tc>
      </w:tr>
      <w:tr w:rsidR="00423467" w:rsidRPr="00A97C63" w14:paraId="235027AF"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0D353176" w14:textId="77777777" w:rsidR="00C15DE9" w:rsidRPr="00A97C63" w:rsidRDefault="00C15DE9" w:rsidP="00DB7F85">
            <w:pPr>
              <w:pStyle w:val="NoSpacing"/>
              <w:rPr>
                <w:rFonts w:ascii="Times New Roman" w:hAnsi="Times New Roman"/>
                <w:sz w:val="20"/>
              </w:rPr>
            </w:pPr>
            <w:r w:rsidRPr="00A97C63">
              <w:rPr>
                <w:rFonts w:ascii="Times New Roman" w:hAnsi="Times New Roman"/>
                <w:sz w:val="20"/>
              </w:rPr>
              <w:t>Transport and of  biomass to the plant is not efficient enough for cost-effective production</w:t>
            </w:r>
          </w:p>
        </w:tc>
        <w:tc>
          <w:tcPr>
            <w:tcW w:w="1105" w:type="dxa"/>
            <w:shd w:val="clear" w:color="auto" w:fill="auto"/>
            <w:vAlign w:val="center"/>
          </w:tcPr>
          <w:p w14:paraId="4CB72800" w14:textId="77777777" w:rsidR="00C15DE9" w:rsidRPr="00A97C63" w:rsidRDefault="00C0152B" w:rsidP="00DB7F85">
            <w:pPr>
              <w:pStyle w:val="NoSpacing"/>
              <w:rPr>
                <w:rFonts w:ascii="Times New Roman" w:hAnsi="Times New Roman"/>
                <w:sz w:val="20"/>
              </w:rPr>
            </w:pPr>
            <w:r w:rsidRPr="00A97C63">
              <w:rPr>
                <w:rFonts w:ascii="Times New Roman" w:hAnsi="Times New Roman"/>
                <w:sz w:val="20"/>
              </w:rPr>
              <w:t>Su</w:t>
            </w:r>
            <w:r w:rsidR="00F84791" w:rsidRPr="00A97C63">
              <w:rPr>
                <w:rFonts w:ascii="Times New Roman" w:hAnsi="Times New Roman"/>
                <w:sz w:val="20"/>
              </w:rPr>
              <w:t>b</w:t>
            </w:r>
            <w:r w:rsidRPr="00A97C63">
              <w:rPr>
                <w:rFonts w:ascii="Times New Roman" w:hAnsi="Times New Roman"/>
                <w:sz w:val="20"/>
              </w:rPr>
              <w:t>s</w:t>
            </w:r>
            <w:r w:rsidR="00F84791" w:rsidRPr="00A97C63">
              <w:rPr>
                <w:rFonts w:ascii="Times New Roman" w:hAnsi="Times New Roman"/>
                <w:sz w:val="20"/>
              </w:rPr>
              <w:t>tantial</w:t>
            </w:r>
          </w:p>
        </w:tc>
        <w:tc>
          <w:tcPr>
            <w:tcW w:w="6102" w:type="dxa"/>
            <w:shd w:val="clear" w:color="auto" w:fill="auto"/>
            <w:vAlign w:val="center"/>
          </w:tcPr>
          <w:p w14:paraId="29866151" w14:textId="54040F52" w:rsidR="00C15DE9" w:rsidRPr="00A97C63" w:rsidRDefault="00C15DE9" w:rsidP="00DB7F85">
            <w:pPr>
              <w:pStyle w:val="NoSpacing"/>
              <w:rPr>
                <w:rFonts w:ascii="Times New Roman" w:hAnsi="Times New Roman"/>
                <w:sz w:val="20"/>
              </w:rPr>
            </w:pPr>
            <w:r w:rsidRPr="00A97C63">
              <w:rPr>
                <w:rFonts w:ascii="Times New Roman" w:hAnsi="Times New Roman"/>
                <w:sz w:val="20"/>
              </w:rPr>
              <w:t xml:space="preserve">Analyze to what extent the project can invest in access roads and machinery/transportation to ensure efficient transport, or contract a company that can take care </w:t>
            </w:r>
            <w:r w:rsidR="0096779E" w:rsidRPr="00A97C63">
              <w:rPr>
                <w:rFonts w:ascii="Times New Roman" w:hAnsi="Times New Roman"/>
                <w:sz w:val="20"/>
              </w:rPr>
              <w:t>of this</w:t>
            </w:r>
            <w:r w:rsidRPr="00A97C63">
              <w:rPr>
                <w:rFonts w:ascii="Times New Roman" w:hAnsi="Times New Roman"/>
                <w:sz w:val="20"/>
              </w:rPr>
              <w:t xml:space="preserve"> particular aspect of the project.</w:t>
            </w:r>
          </w:p>
        </w:tc>
      </w:tr>
      <w:tr w:rsidR="00423467" w:rsidRPr="00A97C63" w14:paraId="1AF498B5"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550F3472" w14:textId="56C10464" w:rsidR="00C15DE9" w:rsidRPr="00A97C63" w:rsidRDefault="0096779E" w:rsidP="00DB7F85">
            <w:pPr>
              <w:pStyle w:val="NoSpacing"/>
              <w:rPr>
                <w:rFonts w:ascii="Times New Roman" w:hAnsi="Times New Roman"/>
                <w:sz w:val="20"/>
              </w:rPr>
            </w:pPr>
            <w:r w:rsidRPr="00A97C63">
              <w:rPr>
                <w:rFonts w:ascii="Times New Roman" w:hAnsi="Times New Roman"/>
                <w:sz w:val="20"/>
              </w:rPr>
              <w:t>Labor</w:t>
            </w:r>
            <w:r w:rsidR="00C15DE9" w:rsidRPr="00A97C63">
              <w:rPr>
                <w:rFonts w:ascii="Times New Roman" w:hAnsi="Times New Roman"/>
                <w:sz w:val="20"/>
              </w:rPr>
              <w:t xml:space="preserve"> for feedstock harvesting is too costly for sustainable production</w:t>
            </w:r>
          </w:p>
        </w:tc>
        <w:tc>
          <w:tcPr>
            <w:tcW w:w="1105" w:type="dxa"/>
            <w:shd w:val="clear" w:color="auto" w:fill="auto"/>
            <w:vAlign w:val="center"/>
          </w:tcPr>
          <w:p w14:paraId="435BEB61" w14:textId="77777777" w:rsidR="00C15DE9" w:rsidRPr="00A97C63" w:rsidRDefault="00F84791" w:rsidP="00DB7F85">
            <w:pPr>
              <w:pStyle w:val="NoSpacing"/>
              <w:rPr>
                <w:rFonts w:ascii="Times New Roman" w:hAnsi="Times New Roman"/>
                <w:sz w:val="20"/>
              </w:rPr>
            </w:pPr>
            <w:r w:rsidRPr="00A97C63">
              <w:rPr>
                <w:rFonts w:ascii="Times New Roman" w:hAnsi="Times New Roman"/>
                <w:sz w:val="20"/>
              </w:rPr>
              <w:t>Substantial</w:t>
            </w:r>
          </w:p>
        </w:tc>
        <w:tc>
          <w:tcPr>
            <w:tcW w:w="6102" w:type="dxa"/>
            <w:shd w:val="clear" w:color="auto" w:fill="auto"/>
            <w:vAlign w:val="center"/>
          </w:tcPr>
          <w:p w14:paraId="3861CCA5" w14:textId="0DCC075C" w:rsidR="00C15DE9" w:rsidRPr="00A97C63" w:rsidRDefault="00C15DE9" w:rsidP="00DB7F85">
            <w:pPr>
              <w:pStyle w:val="NoSpacing"/>
              <w:rPr>
                <w:rFonts w:ascii="Times New Roman" w:hAnsi="Times New Roman"/>
                <w:sz w:val="20"/>
              </w:rPr>
            </w:pPr>
            <w:r w:rsidRPr="00A97C63">
              <w:rPr>
                <w:rFonts w:ascii="Times New Roman" w:hAnsi="Times New Roman"/>
                <w:sz w:val="20"/>
              </w:rPr>
              <w:t xml:space="preserve">Extensive planning in early stages of the project to get accurate </w:t>
            </w:r>
            <w:r w:rsidR="0096779E" w:rsidRPr="00A97C63">
              <w:rPr>
                <w:rFonts w:ascii="Times New Roman" w:hAnsi="Times New Roman"/>
                <w:sz w:val="20"/>
              </w:rPr>
              <w:t>information about</w:t>
            </w:r>
            <w:r w:rsidRPr="00A97C63">
              <w:rPr>
                <w:rFonts w:ascii="Times New Roman" w:hAnsi="Times New Roman"/>
                <w:sz w:val="20"/>
              </w:rPr>
              <w:t xml:space="preserve"> the </w:t>
            </w:r>
            <w:r w:rsidR="0096779E" w:rsidRPr="00A97C63">
              <w:rPr>
                <w:rFonts w:ascii="Times New Roman" w:hAnsi="Times New Roman"/>
                <w:sz w:val="20"/>
              </w:rPr>
              <w:t>labor</w:t>
            </w:r>
            <w:r w:rsidRPr="00A97C63">
              <w:rPr>
                <w:rFonts w:ascii="Times New Roman" w:hAnsi="Times New Roman"/>
                <w:sz w:val="20"/>
              </w:rPr>
              <w:t xml:space="preserve"> required, as well as the cost of this </w:t>
            </w:r>
            <w:r w:rsidR="0096779E" w:rsidRPr="00A97C63">
              <w:rPr>
                <w:rFonts w:ascii="Times New Roman" w:hAnsi="Times New Roman"/>
                <w:sz w:val="20"/>
              </w:rPr>
              <w:t>labor</w:t>
            </w:r>
            <w:r w:rsidRPr="00A97C63">
              <w:rPr>
                <w:rFonts w:ascii="Times New Roman" w:hAnsi="Times New Roman"/>
                <w:sz w:val="20"/>
              </w:rPr>
              <w:t>, to plan accordingly. Invest in equipment to improve the cost efficiency of the harvesting process. Cooperate with local companies that can contribute to more efficient harvesting.</w:t>
            </w:r>
          </w:p>
        </w:tc>
      </w:tr>
      <w:tr w:rsidR="00423467" w:rsidRPr="00A97C63" w14:paraId="2854B921" w14:textId="77777777" w:rsidTr="00DB7F85">
        <w:tc>
          <w:tcPr>
            <w:tcW w:w="2143" w:type="dxa"/>
            <w:tcBorders>
              <w:top w:val="single" w:sz="4" w:space="0" w:color="auto"/>
              <w:left w:val="single" w:sz="4" w:space="0" w:color="auto"/>
              <w:bottom w:val="single" w:sz="4" w:space="0" w:color="auto"/>
              <w:right w:val="single" w:sz="4" w:space="0" w:color="auto"/>
            </w:tcBorders>
            <w:vAlign w:val="center"/>
          </w:tcPr>
          <w:p w14:paraId="7CA4B4AE" w14:textId="65D027B3" w:rsidR="00301854" w:rsidRPr="00A97C63" w:rsidRDefault="00301854" w:rsidP="00DB7F85">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t xml:space="preserve">The project activities </w:t>
            </w:r>
            <w:r w:rsidR="00D813B1" w:rsidRPr="00A97C63">
              <w:rPr>
                <w:rFonts w:ascii="Times New Roman" w:hAnsi="Times New Roman" w:cs="Times New Roman"/>
                <w:color w:val="auto"/>
                <w:sz w:val="20"/>
                <w:szCs w:val="22"/>
              </w:rPr>
              <w:t>are</w:t>
            </w:r>
            <w:r w:rsidRPr="00A97C63">
              <w:rPr>
                <w:rFonts w:ascii="Times New Roman" w:hAnsi="Times New Roman" w:cs="Times New Roman"/>
                <w:color w:val="auto"/>
                <w:sz w:val="20"/>
                <w:szCs w:val="22"/>
              </w:rPr>
              <w:t xml:space="preserve"> affected by natural disasters, and potential adverse climate events </w:t>
            </w:r>
          </w:p>
        </w:tc>
        <w:tc>
          <w:tcPr>
            <w:tcW w:w="1105" w:type="dxa"/>
            <w:tcBorders>
              <w:top w:val="single" w:sz="4" w:space="0" w:color="auto"/>
              <w:left w:val="single" w:sz="4" w:space="0" w:color="auto"/>
              <w:bottom w:val="single" w:sz="4" w:space="0" w:color="auto"/>
              <w:right w:val="single" w:sz="4" w:space="0" w:color="auto"/>
            </w:tcBorders>
            <w:vAlign w:val="center"/>
          </w:tcPr>
          <w:p w14:paraId="55B47491" w14:textId="793C70C4" w:rsidR="00301854" w:rsidRPr="00A97C63" w:rsidRDefault="00521D2C" w:rsidP="00DB7F85">
            <w:pPr>
              <w:pStyle w:val="NoSpacing"/>
              <w:rPr>
                <w:rFonts w:ascii="Times New Roman" w:hAnsi="Times New Roman"/>
                <w:sz w:val="20"/>
              </w:rPr>
            </w:pPr>
            <w:r w:rsidRPr="00A97C63">
              <w:rPr>
                <w:rFonts w:ascii="Times New Roman" w:hAnsi="Times New Roman"/>
                <w:sz w:val="20"/>
              </w:rPr>
              <w:t>Low</w:t>
            </w:r>
          </w:p>
        </w:tc>
        <w:tc>
          <w:tcPr>
            <w:tcW w:w="6102" w:type="dxa"/>
            <w:tcBorders>
              <w:top w:val="single" w:sz="4" w:space="0" w:color="auto"/>
              <w:left w:val="single" w:sz="4" w:space="0" w:color="auto"/>
              <w:bottom w:val="single" w:sz="4" w:space="0" w:color="auto"/>
              <w:right w:val="single" w:sz="4" w:space="0" w:color="auto"/>
            </w:tcBorders>
            <w:vAlign w:val="center"/>
          </w:tcPr>
          <w:p w14:paraId="06E8B42C" w14:textId="3DCEA87E" w:rsidR="00301854" w:rsidRPr="00A97C63" w:rsidRDefault="00301854" w:rsidP="00DB7F85">
            <w:pPr>
              <w:pStyle w:val="NoSpacing"/>
              <w:rPr>
                <w:rFonts w:ascii="Times New Roman" w:hAnsi="Times New Roman"/>
                <w:sz w:val="20"/>
              </w:rPr>
            </w:pPr>
            <w:r w:rsidRPr="00A97C63">
              <w:rPr>
                <w:rFonts w:ascii="Times New Roman" w:hAnsi="Times New Roman"/>
                <w:sz w:val="20"/>
              </w:rPr>
              <w:t>The potential occurrence of natural disasters, and adverse climate change/variability events will be considered during the design of the infrastructure-related activities (i.e., demonstrations) of the proposed project. Proper engineering and construction design and construction codes and practices that ensure the structural integrity and climate resilience of the installations will</w:t>
            </w:r>
            <w:r w:rsidR="007221BA" w:rsidRPr="00A97C63">
              <w:rPr>
                <w:rFonts w:ascii="Times New Roman" w:hAnsi="Times New Roman"/>
                <w:sz w:val="20"/>
              </w:rPr>
              <w:t xml:space="preserve"> </w:t>
            </w:r>
            <w:r w:rsidR="00D813B1" w:rsidRPr="00A97C63">
              <w:rPr>
                <w:rFonts w:ascii="Times New Roman" w:hAnsi="Times New Roman"/>
                <w:sz w:val="20"/>
              </w:rPr>
              <w:t xml:space="preserve">be </w:t>
            </w:r>
            <w:r w:rsidRPr="00A97C63">
              <w:rPr>
                <w:rFonts w:ascii="Times New Roman" w:hAnsi="Times New Roman"/>
                <w:sz w:val="20"/>
              </w:rPr>
              <w:t xml:space="preserve">applied. </w:t>
            </w:r>
          </w:p>
        </w:tc>
      </w:tr>
      <w:tr w:rsidR="00423467" w:rsidRPr="00A97C63" w14:paraId="502E798E" w14:textId="77777777" w:rsidTr="00DB7F85">
        <w:tc>
          <w:tcPr>
            <w:tcW w:w="2143" w:type="dxa"/>
            <w:tcBorders>
              <w:top w:val="single" w:sz="4" w:space="0" w:color="auto"/>
              <w:left w:val="single" w:sz="4" w:space="0" w:color="auto"/>
              <w:bottom w:val="single" w:sz="4" w:space="0" w:color="auto"/>
              <w:right w:val="single" w:sz="4" w:space="0" w:color="auto"/>
            </w:tcBorders>
            <w:vAlign w:val="center"/>
          </w:tcPr>
          <w:p w14:paraId="1858C42E" w14:textId="0F803291" w:rsidR="00301854" w:rsidRPr="00A97C63" w:rsidRDefault="00D813B1" w:rsidP="00DB7F85">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t>D</w:t>
            </w:r>
            <w:r w:rsidR="00301854" w:rsidRPr="00A97C63">
              <w:rPr>
                <w:rFonts w:ascii="Times New Roman" w:hAnsi="Times New Roman" w:cs="Times New Roman"/>
                <w:color w:val="auto"/>
                <w:sz w:val="20"/>
                <w:szCs w:val="22"/>
              </w:rPr>
              <w:t xml:space="preserve">emonstration activities </w:t>
            </w:r>
            <w:r w:rsidRPr="00A97C63">
              <w:rPr>
                <w:rFonts w:ascii="Times New Roman" w:hAnsi="Times New Roman" w:cs="Times New Roman"/>
                <w:color w:val="auto"/>
                <w:sz w:val="20"/>
                <w:szCs w:val="22"/>
              </w:rPr>
              <w:t>are</w:t>
            </w:r>
            <w:r w:rsidR="00301854" w:rsidRPr="00A97C63">
              <w:rPr>
                <w:rFonts w:ascii="Times New Roman" w:hAnsi="Times New Roman" w:cs="Times New Roman"/>
                <w:color w:val="auto"/>
                <w:sz w:val="20"/>
                <w:szCs w:val="22"/>
              </w:rPr>
              <w:t xml:space="preserve"> delayed due to environmental and socio-cultural issues. </w:t>
            </w:r>
          </w:p>
        </w:tc>
        <w:tc>
          <w:tcPr>
            <w:tcW w:w="1105" w:type="dxa"/>
            <w:tcBorders>
              <w:top w:val="single" w:sz="4" w:space="0" w:color="auto"/>
              <w:left w:val="single" w:sz="4" w:space="0" w:color="auto"/>
              <w:bottom w:val="single" w:sz="4" w:space="0" w:color="auto"/>
              <w:right w:val="single" w:sz="4" w:space="0" w:color="auto"/>
            </w:tcBorders>
            <w:vAlign w:val="center"/>
          </w:tcPr>
          <w:p w14:paraId="206ADEB2" w14:textId="2057B635" w:rsidR="00301854" w:rsidRPr="00A97C63" w:rsidRDefault="00521D2C" w:rsidP="00DB7F85">
            <w:pPr>
              <w:pStyle w:val="NoSpacing"/>
              <w:rPr>
                <w:rFonts w:ascii="Times New Roman" w:hAnsi="Times New Roman"/>
                <w:sz w:val="20"/>
              </w:rPr>
            </w:pPr>
            <w:r w:rsidRPr="00A97C63">
              <w:rPr>
                <w:rFonts w:ascii="Times New Roman" w:hAnsi="Times New Roman"/>
                <w:sz w:val="20"/>
              </w:rPr>
              <w:t>Low</w:t>
            </w:r>
          </w:p>
        </w:tc>
        <w:tc>
          <w:tcPr>
            <w:tcW w:w="6102" w:type="dxa"/>
            <w:tcBorders>
              <w:top w:val="single" w:sz="4" w:space="0" w:color="auto"/>
              <w:left w:val="single" w:sz="4" w:space="0" w:color="auto"/>
              <w:bottom w:val="single" w:sz="4" w:space="0" w:color="auto"/>
              <w:right w:val="single" w:sz="4" w:space="0" w:color="auto"/>
            </w:tcBorders>
            <w:vAlign w:val="center"/>
          </w:tcPr>
          <w:p w14:paraId="3EEE1F2B" w14:textId="017AE6B0" w:rsidR="00301854" w:rsidRPr="00A97C63" w:rsidRDefault="00301854" w:rsidP="00DB7F85">
            <w:pPr>
              <w:pStyle w:val="NoSpacing"/>
              <w:rPr>
                <w:rFonts w:ascii="Times New Roman" w:hAnsi="Times New Roman"/>
                <w:sz w:val="20"/>
              </w:rPr>
            </w:pPr>
            <w:r w:rsidRPr="00A97C63">
              <w:rPr>
                <w:rFonts w:ascii="Times New Roman" w:hAnsi="Times New Roman"/>
                <w:sz w:val="20"/>
              </w:rPr>
              <w:t xml:space="preserve">All the necessary legal, environmental (e.g., EIAs) and socio-cultural requirements for the implementation will be taken into account in the design, planning and implementation of the project demos/pilots. The EIA itself cover also the assessment of social impacts. </w:t>
            </w:r>
          </w:p>
        </w:tc>
      </w:tr>
      <w:tr w:rsidR="00423467" w:rsidRPr="00A97C63" w14:paraId="321D5F16"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21FA1AA0" w14:textId="77777777" w:rsidR="00301854" w:rsidRPr="00A97C63" w:rsidRDefault="00301854" w:rsidP="00DB7F85">
            <w:pPr>
              <w:pStyle w:val="Default"/>
              <w:rPr>
                <w:rFonts w:ascii="Times New Roman" w:hAnsi="Times New Roman" w:cs="Times New Roman"/>
                <w:color w:val="auto"/>
                <w:sz w:val="20"/>
                <w:szCs w:val="22"/>
              </w:rPr>
            </w:pPr>
            <w:r w:rsidRPr="00A97C63">
              <w:rPr>
                <w:rFonts w:ascii="Times New Roman" w:hAnsi="Times New Roman" w:cs="Times New Roman"/>
                <w:color w:val="auto"/>
                <w:sz w:val="20"/>
                <w:szCs w:val="22"/>
              </w:rPr>
              <w:t xml:space="preserve">No PPA for the RE-based power generation technology application demonstration project </w:t>
            </w:r>
          </w:p>
        </w:tc>
        <w:tc>
          <w:tcPr>
            <w:tcW w:w="1105" w:type="dxa"/>
            <w:shd w:val="clear" w:color="auto" w:fill="auto"/>
            <w:vAlign w:val="center"/>
          </w:tcPr>
          <w:p w14:paraId="12DC1E08" w14:textId="773E9C9E" w:rsidR="00301854" w:rsidRPr="00A97C63" w:rsidRDefault="00521D2C" w:rsidP="00DB7F85">
            <w:pPr>
              <w:pStyle w:val="NoSpacing"/>
              <w:rPr>
                <w:rFonts w:ascii="Times New Roman" w:hAnsi="Times New Roman"/>
                <w:sz w:val="20"/>
              </w:rPr>
            </w:pPr>
            <w:r w:rsidRPr="00A97C63">
              <w:rPr>
                <w:rFonts w:ascii="Times New Roman" w:hAnsi="Times New Roman"/>
                <w:sz w:val="20"/>
              </w:rPr>
              <w:t>Low</w:t>
            </w:r>
          </w:p>
        </w:tc>
        <w:tc>
          <w:tcPr>
            <w:tcW w:w="6102" w:type="dxa"/>
            <w:shd w:val="clear" w:color="auto" w:fill="auto"/>
            <w:vAlign w:val="center"/>
          </w:tcPr>
          <w:p w14:paraId="2178CB56" w14:textId="77777777" w:rsidR="00301854" w:rsidRPr="00A97C63" w:rsidRDefault="00301854" w:rsidP="00DB7F85">
            <w:pPr>
              <w:pStyle w:val="NoSpacing"/>
              <w:rPr>
                <w:rFonts w:ascii="Times New Roman" w:hAnsi="Times New Roman"/>
                <w:sz w:val="20"/>
              </w:rPr>
            </w:pPr>
            <w:r w:rsidRPr="00A97C63">
              <w:rPr>
                <w:rFonts w:ascii="Times New Roman" w:hAnsi="Times New Roman"/>
                <w:sz w:val="20"/>
              </w:rPr>
              <w:t xml:space="preserve">The potential risk mitigation strategies include: a) STEC to accept lower IPP tariff; and b) policy briefs to the National Energy Coordination Committee (NECC) that is Chaired by the Prime Minister. </w:t>
            </w:r>
          </w:p>
        </w:tc>
      </w:tr>
      <w:tr w:rsidR="00423467" w:rsidRPr="00A97C63" w14:paraId="674D7B0A"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2BD5955A" w14:textId="77777777" w:rsidR="00301854" w:rsidRPr="00A97C63" w:rsidRDefault="00301854" w:rsidP="00DB7F85">
            <w:pPr>
              <w:pStyle w:val="NoSpacing"/>
              <w:rPr>
                <w:rFonts w:ascii="Times New Roman" w:hAnsi="Times New Roman"/>
                <w:sz w:val="20"/>
              </w:rPr>
            </w:pPr>
            <w:r w:rsidRPr="00A97C63">
              <w:rPr>
                <w:rFonts w:ascii="Times New Roman" w:hAnsi="Times New Roman"/>
                <w:sz w:val="20"/>
              </w:rPr>
              <w:t>Lack of local technical knowledge, expertise and experience with biomass gasification-based power generation</w:t>
            </w:r>
            <w:r w:rsidR="009A2FB7" w:rsidRPr="00A97C63">
              <w:rPr>
                <w:rFonts w:ascii="Times New Roman" w:hAnsi="Times New Roman"/>
                <w:sz w:val="20"/>
              </w:rPr>
              <w:t xml:space="preserve">. </w:t>
            </w:r>
          </w:p>
        </w:tc>
        <w:tc>
          <w:tcPr>
            <w:tcW w:w="1105" w:type="dxa"/>
            <w:shd w:val="clear" w:color="auto" w:fill="auto"/>
            <w:vAlign w:val="center"/>
          </w:tcPr>
          <w:p w14:paraId="3BCF66AD" w14:textId="41C35218" w:rsidR="00301854" w:rsidRPr="00A97C63" w:rsidRDefault="00F84791" w:rsidP="00DB7F85">
            <w:pPr>
              <w:pStyle w:val="NoSpacing"/>
              <w:rPr>
                <w:rFonts w:ascii="Times New Roman" w:hAnsi="Times New Roman"/>
                <w:sz w:val="20"/>
              </w:rPr>
            </w:pPr>
            <w:r w:rsidRPr="00A97C63">
              <w:rPr>
                <w:rFonts w:ascii="Times New Roman" w:hAnsi="Times New Roman"/>
                <w:sz w:val="20"/>
              </w:rPr>
              <w:t>Moderate</w:t>
            </w:r>
          </w:p>
        </w:tc>
        <w:tc>
          <w:tcPr>
            <w:tcW w:w="6102" w:type="dxa"/>
            <w:shd w:val="clear" w:color="auto" w:fill="auto"/>
            <w:vAlign w:val="center"/>
          </w:tcPr>
          <w:p w14:paraId="1EA2D18B" w14:textId="62F0A934" w:rsidR="00301854" w:rsidRPr="00A97C63" w:rsidRDefault="00301854" w:rsidP="00DB7F85">
            <w:pPr>
              <w:pStyle w:val="NoSpacing"/>
              <w:rPr>
                <w:rFonts w:ascii="Times New Roman" w:hAnsi="Times New Roman"/>
                <w:sz w:val="20"/>
              </w:rPr>
            </w:pPr>
            <w:r w:rsidRPr="00A97C63">
              <w:rPr>
                <w:rFonts w:ascii="Times New Roman" w:hAnsi="Times New Roman"/>
                <w:sz w:val="20"/>
              </w:rPr>
              <w:t>A public private partnership (PP</w:t>
            </w:r>
            <w:r w:rsidR="007221BA" w:rsidRPr="00A97C63">
              <w:rPr>
                <w:rFonts w:ascii="Times New Roman" w:hAnsi="Times New Roman"/>
                <w:sz w:val="20"/>
              </w:rPr>
              <w:t>P</w:t>
            </w:r>
            <w:r w:rsidRPr="00A97C63">
              <w:rPr>
                <w:rFonts w:ascii="Times New Roman" w:hAnsi="Times New Roman"/>
                <w:sz w:val="20"/>
              </w:rPr>
              <w:t xml:space="preserve">) modality </w:t>
            </w:r>
            <w:r w:rsidR="00C15DE9" w:rsidRPr="00A97C63">
              <w:rPr>
                <w:rFonts w:ascii="Times New Roman" w:hAnsi="Times New Roman"/>
                <w:sz w:val="20"/>
              </w:rPr>
              <w:t xml:space="preserve">will ensure that by </w:t>
            </w:r>
            <w:r w:rsidRPr="00A97C63">
              <w:rPr>
                <w:rFonts w:ascii="Times New Roman" w:hAnsi="Times New Roman"/>
                <w:sz w:val="20"/>
              </w:rPr>
              <w:t>the time the transfer</w:t>
            </w:r>
            <w:r w:rsidR="003E1E83" w:rsidRPr="00A97C63">
              <w:rPr>
                <w:rFonts w:ascii="Times New Roman" w:hAnsi="Times New Roman"/>
                <w:sz w:val="20"/>
              </w:rPr>
              <w:t xml:space="preserve"> </w:t>
            </w:r>
            <w:r w:rsidR="00C15DE9" w:rsidRPr="00A97C63">
              <w:rPr>
                <w:rFonts w:ascii="Times New Roman" w:hAnsi="Times New Roman"/>
                <w:sz w:val="20"/>
              </w:rPr>
              <w:t>of</w:t>
            </w:r>
            <w:r w:rsidRPr="00A97C63">
              <w:rPr>
                <w:rFonts w:ascii="Times New Roman" w:hAnsi="Times New Roman"/>
                <w:sz w:val="20"/>
              </w:rPr>
              <w:t xml:space="preserve"> responsibility for harvesting, processing and operation of the biomass gasification power generation facility(s) to STEC it is expected</w:t>
            </w:r>
            <w:r w:rsidR="00C15DE9" w:rsidRPr="00A97C63">
              <w:rPr>
                <w:rFonts w:ascii="Times New Roman" w:hAnsi="Times New Roman"/>
                <w:sz w:val="20"/>
              </w:rPr>
              <w:t>,</w:t>
            </w:r>
            <w:r w:rsidRPr="00A97C63">
              <w:rPr>
                <w:rFonts w:ascii="Times New Roman" w:hAnsi="Times New Roman"/>
                <w:sz w:val="20"/>
              </w:rPr>
              <w:t xml:space="preserve"> the overseas contractor will hand over a fully trained team of capable</w:t>
            </w:r>
            <w:r w:rsidR="003E1E83" w:rsidRPr="00A97C63">
              <w:rPr>
                <w:rFonts w:ascii="Times New Roman" w:hAnsi="Times New Roman"/>
                <w:sz w:val="20"/>
              </w:rPr>
              <w:t xml:space="preserve"> </w:t>
            </w:r>
            <w:r w:rsidR="00C15DE9" w:rsidRPr="00A97C63">
              <w:rPr>
                <w:rFonts w:ascii="Times New Roman" w:hAnsi="Times New Roman"/>
                <w:sz w:val="20"/>
              </w:rPr>
              <w:t>local</w:t>
            </w:r>
            <w:r w:rsidRPr="00A97C63">
              <w:rPr>
                <w:rFonts w:ascii="Times New Roman" w:hAnsi="Times New Roman"/>
                <w:sz w:val="20"/>
              </w:rPr>
              <w:t xml:space="preserve"> technicians, biomass supply chain and power plant supervisors and managers to continue operation of the power generating plants(s).</w:t>
            </w:r>
          </w:p>
        </w:tc>
      </w:tr>
      <w:tr w:rsidR="00423467" w:rsidRPr="00A97C63" w14:paraId="2D2521E0"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22761BA8" w14:textId="601CCAF2" w:rsidR="00301854" w:rsidRPr="00A97C63" w:rsidRDefault="00301854" w:rsidP="00DB7F85">
            <w:pPr>
              <w:pStyle w:val="NoSpacing"/>
              <w:rPr>
                <w:rFonts w:ascii="Times New Roman" w:hAnsi="Times New Roman"/>
                <w:sz w:val="20"/>
              </w:rPr>
            </w:pPr>
            <w:r w:rsidRPr="00A97C63">
              <w:rPr>
                <w:rFonts w:ascii="Times New Roman" w:hAnsi="Times New Roman"/>
                <w:sz w:val="20"/>
              </w:rPr>
              <w:t xml:space="preserve">Poor financial performance of STEC </w:t>
            </w:r>
          </w:p>
        </w:tc>
        <w:tc>
          <w:tcPr>
            <w:tcW w:w="1105" w:type="dxa"/>
            <w:shd w:val="clear" w:color="auto" w:fill="auto"/>
            <w:vAlign w:val="center"/>
          </w:tcPr>
          <w:p w14:paraId="280FBA86" w14:textId="7D31373C" w:rsidR="00301854" w:rsidRPr="00A97C63" w:rsidRDefault="003B3A28" w:rsidP="00DB7F85">
            <w:pPr>
              <w:pStyle w:val="NoSpacing"/>
              <w:rPr>
                <w:rFonts w:ascii="Times New Roman" w:hAnsi="Times New Roman"/>
                <w:sz w:val="20"/>
              </w:rPr>
            </w:pPr>
            <w:r w:rsidRPr="00A97C63">
              <w:rPr>
                <w:rFonts w:ascii="Times New Roman" w:hAnsi="Times New Roman"/>
                <w:sz w:val="20"/>
              </w:rPr>
              <w:t>Low</w:t>
            </w:r>
          </w:p>
        </w:tc>
        <w:tc>
          <w:tcPr>
            <w:tcW w:w="6102" w:type="dxa"/>
            <w:shd w:val="clear" w:color="auto" w:fill="auto"/>
            <w:vAlign w:val="center"/>
          </w:tcPr>
          <w:p w14:paraId="7E736CE2" w14:textId="1E1193F9" w:rsidR="00301854" w:rsidRPr="00A97C63" w:rsidRDefault="00301854" w:rsidP="00DB7F85">
            <w:pPr>
              <w:pStyle w:val="NoSpacing"/>
              <w:rPr>
                <w:rFonts w:ascii="Times New Roman" w:hAnsi="Times New Roman"/>
                <w:sz w:val="20"/>
              </w:rPr>
            </w:pPr>
            <w:r w:rsidRPr="00A97C63">
              <w:rPr>
                <w:rFonts w:ascii="Times New Roman" w:hAnsi="Times New Roman"/>
                <w:sz w:val="20"/>
              </w:rPr>
              <w:t xml:space="preserve">A due diligence </w:t>
            </w:r>
            <w:r w:rsidR="0096779E" w:rsidRPr="00A97C63">
              <w:rPr>
                <w:rFonts w:ascii="Times New Roman" w:hAnsi="Times New Roman"/>
                <w:sz w:val="20"/>
              </w:rPr>
              <w:t>of STEC</w:t>
            </w:r>
            <w:r w:rsidRPr="00A97C63">
              <w:rPr>
                <w:rFonts w:ascii="Times New Roman" w:hAnsi="Times New Roman"/>
                <w:sz w:val="20"/>
              </w:rPr>
              <w:t xml:space="preserve"> credit worthiness will be undertaken during the design phase of the project development</w:t>
            </w:r>
            <w:r w:rsidR="009A2FB7" w:rsidRPr="00A97C63">
              <w:rPr>
                <w:rFonts w:ascii="Times New Roman" w:hAnsi="Times New Roman"/>
                <w:sz w:val="20"/>
              </w:rPr>
              <w:t xml:space="preserve">. </w:t>
            </w:r>
            <w:r w:rsidRPr="00A97C63">
              <w:rPr>
                <w:rFonts w:ascii="Times New Roman" w:hAnsi="Times New Roman"/>
                <w:sz w:val="20"/>
              </w:rPr>
              <w:t xml:space="preserve">   </w:t>
            </w:r>
          </w:p>
        </w:tc>
      </w:tr>
      <w:tr w:rsidR="00423467" w:rsidRPr="00A97C63" w14:paraId="7164BD89"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5B019779" w14:textId="77777777" w:rsidR="00C15DE9" w:rsidRPr="00A97C63" w:rsidRDefault="00C15DE9" w:rsidP="00DB7F85">
            <w:pPr>
              <w:pStyle w:val="NoSpacing"/>
              <w:rPr>
                <w:rFonts w:ascii="Times New Roman" w:hAnsi="Times New Roman"/>
                <w:sz w:val="20"/>
              </w:rPr>
            </w:pPr>
            <w:r w:rsidRPr="00A97C63">
              <w:rPr>
                <w:rFonts w:ascii="Times New Roman" w:hAnsi="Times New Roman"/>
                <w:sz w:val="20"/>
              </w:rPr>
              <w:t>Poor financial performance of EPC</w:t>
            </w:r>
            <w:r w:rsidRPr="00A97C63">
              <w:rPr>
                <w:rStyle w:val="FootnoteReference"/>
                <w:rFonts w:ascii="Times New Roman" w:hAnsi="Times New Roman"/>
                <w:sz w:val="20"/>
              </w:rPr>
              <w:footnoteReference w:id="13"/>
            </w:r>
          </w:p>
        </w:tc>
        <w:tc>
          <w:tcPr>
            <w:tcW w:w="1105" w:type="dxa"/>
            <w:shd w:val="clear" w:color="auto" w:fill="auto"/>
            <w:vAlign w:val="center"/>
          </w:tcPr>
          <w:p w14:paraId="671CE6E7" w14:textId="77777777" w:rsidR="00C15DE9" w:rsidRPr="00A97C63" w:rsidRDefault="00F84791" w:rsidP="00DB7F85">
            <w:pPr>
              <w:pStyle w:val="NoSpacing"/>
              <w:rPr>
                <w:rFonts w:ascii="Times New Roman" w:hAnsi="Times New Roman"/>
                <w:sz w:val="20"/>
              </w:rPr>
            </w:pPr>
            <w:r w:rsidRPr="00A97C63">
              <w:rPr>
                <w:rFonts w:ascii="Times New Roman" w:hAnsi="Times New Roman"/>
                <w:sz w:val="20"/>
              </w:rPr>
              <w:t>Low</w:t>
            </w:r>
          </w:p>
        </w:tc>
        <w:tc>
          <w:tcPr>
            <w:tcW w:w="6102" w:type="dxa"/>
            <w:shd w:val="clear" w:color="auto" w:fill="auto"/>
            <w:vAlign w:val="center"/>
          </w:tcPr>
          <w:p w14:paraId="5AD325FA" w14:textId="236683F6" w:rsidR="00C15DE9" w:rsidRPr="00A97C63" w:rsidRDefault="00C15DE9" w:rsidP="00DB7F85">
            <w:pPr>
              <w:pStyle w:val="NoSpacing"/>
              <w:rPr>
                <w:rFonts w:ascii="Times New Roman" w:hAnsi="Times New Roman"/>
                <w:sz w:val="20"/>
              </w:rPr>
            </w:pPr>
            <w:r w:rsidRPr="00A97C63">
              <w:rPr>
                <w:rFonts w:ascii="Times New Roman" w:hAnsi="Times New Roman"/>
                <w:sz w:val="20"/>
              </w:rPr>
              <w:t xml:space="preserve">EPC </w:t>
            </w:r>
            <w:r w:rsidR="00F84791" w:rsidRPr="00A97C63">
              <w:rPr>
                <w:rFonts w:ascii="Times New Roman" w:hAnsi="Times New Roman"/>
                <w:sz w:val="20"/>
              </w:rPr>
              <w:t>works to</w:t>
            </w:r>
            <w:r w:rsidRPr="00A97C63">
              <w:rPr>
                <w:rFonts w:ascii="Times New Roman" w:hAnsi="Times New Roman"/>
                <w:sz w:val="20"/>
              </w:rPr>
              <w:t xml:space="preserve"> improve its financial position </w:t>
            </w:r>
            <w:r w:rsidR="00F84791" w:rsidRPr="00A97C63">
              <w:rPr>
                <w:rFonts w:ascii="Times New Roman" w:hAnsi="Times New Roman"/>
                <w:sz w:val="20"/>
              </w:rPr>
              <w:t>through</w:t>
            </w:r>
            <w:r w:rsidRPr="00A97C63">
              <w:rPr>
                <w:rFonts w:ascii="Times New Roman" w:hAnsi="Times New Roman"/>
                <w:sz w:val="20"/>
              </w:rPr>
              <w:t xml:space="preserve"> debt recovery, a new electricity tariff and rate structure (put in place in May 2014) and outsourcing. A thorough due diligence of both STEC and EPC’s credit </w:t>
            </w:r>
            <w:r w:rsidRPr="00A97C63">
              <w:rPr>
                <w:rFonts w:ascii="Times New Roman" w:hAnsi="Times New Roman"/>
                <w:sz w:val="20"/>
              </w:rPr>
              <w:lastRenderedPageBreak/>
              <w:t xml:space="preserve">worthiness will be undertaken during the design phase of the project development. </w:t>
            </w:r>
            <w:r w:rsidR="00F84791" w:rsidRPr="00A97C63">
              <w:rPr>
                <w:rFonts w:ascii="Times New Roman" w:hAnsi="Times New Roman"/>
                <w:sz w:val="20"/>
              </w:rPr>
              <w:t xml:space="preserve">A due diligence </w:t>
            </w:r>
            <w:r w:rsidR="0096779E" w:rsidRPr="00A97C63">
              <w:rPr>
                <w:rFonts w:ascii="Times New Roman" w:hAnsi="Times New Roman"/>
                <w:sz w:val="20"/>
              </w:rPr>
              <w:t>of EPC’s</w:t>
            </w:r>
            <w:r w:rsidR="00F84791" w:rsidRPr="00A97C63">
              <w:rPr>
                <w:rFonts w:ascii="Times New Roman" w:hAnsi="Times New Roman"/>
                <w:sz w:val="20"/>
              </w:rPr>
              <w:t xml:space="preserve"> credit worthiness will be undertaken during the design phase of the project development.    </w:t>
            </w:r>
          </w:p>
        </w:tc>
      </w:tr>
      <w:tr w:rsidR="00423467" w:rsidRPr="00A97C63" w14:paraId="476922A5"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049146F3" w14:textId="77777777" w:rsidR="00301854" w:rsidRPr="00A97C63" w:rsidRDefault="00301854" w:rsidP="00DB7F85">
            <w:pPr>
              <w:pStyle w:val="NoSpacing"/>
              <w:rPr>
                <w:rFonts w:ascii="Times New Roman" w:hAnsi="Times New Roman"/>
                <w:sz w:val="20"/>
              </w:rPr>
            </w:pPr>
            <w:r w:rsidRPr="00A97C63">
              <w:rPr>
                <w:rFonts w:ascii="Times New Roman" w:hAnsi="Times New Roman"/>
                <w:sz w:val="20"/>
              </w:rPr>
              <w:lastRenderedPageBreak/>
              <w:t xml:space="preserve">Change in the GOS administration can negatively impact on the project implementation </w:t>
            </w:r>
          </w:p>
        </w:tc>
        <w:tc>
          <w:tcPr>
            <w:tcW w:w="1105" w:type="dxa"/>
            <w:shd w:val="clear" w:color="auto" w:fill="auto"/>
            <w:vAlign w:val="center"/>
          </w:tcPr>
          <w:p w14:paraId="545B9112" w14:textId="056281D5" w:rsidR="00301854" w:rsidRPr="00A97C63" w:rsidRDefault="00521D2C" w:rsidP="00DB7F85">
            <w:pPr>
              <w:pStyle w:val="NoSpacing"/>
              <w:rPr>
                <w:rFonts w:ascii="Times New Roman" w:hAnsi="Times New Roman"/>
                <w:sz w:val="20"/>
              </w:rPr>
            </w:pPr>
            <w:r w:rsidRPr="00A97C63">
              <w:rPr>
                <w:rFonts w:ascii="Times New Roman" w:hAnsi="Times New Roman"/>
                <w:sz w:val="20"/>
              </w:rPr>
              <w:t>Low</w:t>
            </w:r>
          </w:p>
        </w:tc>
        <w:tc>
          <w:tcPr>
            <w:tcW w:w="6102" w:type="dxa"/>
            <w:shd w:val="clear" w:color="auto" w:fill="auto"/>
            <w:vAlign w:val="center"/>
          </w:tcPr>
          <w:p w14:paraId="57D9539A" w14:textId="3EC4F742" w:rsidR="00301854" w:rsidRPr="00A97C63" w:rsidRDefault="00301854" w:rsidP="00DB7F85">
            <w:pPr>
              <w:pStyle w:val="NoSpacing"/>
              <w:rPr>
                <w:rFonts w:ascii="Times New Roman" w:hAnsi="Times New Roman"/>
                <w:sz w:val="20"/>
              </w:rPr>
            </w:pPr>
            <w:r w:rsidRPr="00A97C63">
              <w:rPr>
                <w:rFonts w:ascii="Times New Roman" w:hAnsi="Times New Roman"/>
                <w:sz w:val="20"/>
              </w:rPr>
              <w:t xml:space="preserve">The following </w:t>
            </w:r>
            <w:r w:rsidR="0051500C" w:rsidRPr="00A97C63">
              <w:rPr>
                <w:rFonts w:ascii="Times New Roman" w:hAnsi="Times New Roman"/>
                <w:sz w:val="20"/>
              </w:rPr>
              <w:t>mitigating actions are expected to</w:t>
            </w:r>
            <w:r w:rsidRPr="00A97C63">
              <w:rPr>
                <w:rFonts w:ascii="Times New Roman" w:hAnsi="Times New Roman"/>
                <w:sz w:val="20"/>
              </w:rPr>
              <w:t xml:space="preserve"> </w:t>
            </w:r>
            <w:r w:rsidR="0051500C" w:rsidRPr="00A97C63">
              <w:rPr>
                <w:rFonts w:ascii="Times New Roman" w:hAnsi="Times New Roman"/>
                <w:sz w:val="20"/>
              </w:rPr>
              <w:t xml:space="preserve">ensure </w:t>
            </w:r>
            <w:r w:rsidRPr="00A97C63">
              <w:rPr>
                <w:rFonts w:ascii="Times New Roman" w:hAnsi="Times New Roman"/>
                <w:sz w:val="20"/>
              </w:rPr>
              <w:t xml:space="preserve">that the project can survive changes in </w:t>
            </w:r>
            <w:r w:rsidR="0051500C" w:rsidRPr="00A97C63">
              <w:rPr>
                <w:rFonts w:ascii="Times New Roman" w:hAnsi="Times New Roman"/>
                <w:sz w:val="20"/>
              </w:rPr>
              <w:t xml:space="preserve">the Samoan </w:t>
            </w:r>
            <w:r w:rsidRPr="00A97C63">
              <w:rPr>
                <w:rFonts w:ascii="Times New Roman" w:hAnsi="Times New Roman"/>
                <w:sz w:val="20"/>
              </w:rPr>
              <w:t xml:space="preserve">government: a) </w:t>
            </w:r>
            <w:r w:rsidR="00F84791" w:rsidRPr="00A97C63">
              <w:rPr>
                <w:rFonts w:ascii="Times New Roman" w:hAnsi="Times New Roman"/>
                <w:sz w:val="20"/>
              </w:rPr>
              <w:t>ensure wide knowledge of the project in MNRE, MoF, STEC and EPC</w:t>
            </w:r>
            <w:r w:rsidR="003E1E83" w:rsidRPr="00A97C63">
              <w:rPr>
                <w:rFonts w:ascii="Times New Roman" w:hAnsi="Times New Roman"/>
                <w:sz w:val="20"/>
              </w:rPr>
              <w:t xml:space="preserve"> b) </w:t>
            </w:r>
            <w:r w:rsidR="00F84791" w:rsidRPr="00A97C63">
              <w:rPr>
                <w:rFonts w:ascii="Times New Roman" w:hAnsi="Times New Roman"/>
                <w:sz w:val="20"/>
              </w:rPr>
              <w:t>project management</w:t>
            </w:r>
            <w:r w:rsidRPr="00A97C63">
              <w:rPr>
                <w:rFonts w:ascii="Times New Roman" w:hAnsi="Times New Roman"/>
                <w:sz w:val="20"/>
              </w:rPr>
              <w:t xml:space="preserve"> </w:t>
            </w:r>
            <w:r w:rsidR="00F84791" w:rsidRPr="00A97C63">
              <w:rPr>
                <w:rFonts w:ascii="Times New Roman" w:hAnsi="Times New Roman"/>
                <w:sz w:val="20"/>
              </w:rPr>
              <w:t>gives project</w:t>
            </w:r>
            <w:r w:rsidR="003E1E83" w:rsidRPr="00A97C63">
              <w:rPr>
                <w:rFonts w:ascii="Times New Roman" w:hAnsi="Times New Roman"/>
                <w:sz w:val="20"/>
              </w:rPr>
              <w:t xml:space="preserve"> update</w:t>
            </w:r>
            <w:r w:rsidR="00F84791" w:rsidRPr="00A97C63">
              <w:rPr>
                <w:rFonts w:ascii="Times New Roman" w:hAnsi="Times New Roman"/>
                <w:sz w:val="20"/>
              </w:rPr>
              <w:t>s</w:t>
            </w:r>
            <w:r w:rsidRPr="00A97C63">
              <w:rPr>
                <w:rFonts w:ascii="Times New Roman" w:hAnsi="Times New Roman"/>
                <w:sz w:val="20"/>
              </w:rPr>
              <w:t xml:space="preserve"> on progress regularly</w:t>
            </w:r>
            <w:r w:rsidR="00F84791" w:rsidRPr="00A97C63">
              <w:rPr>
                <w:rFonts w:ascii="Times New Roman" w:hAnsi="Times New Roman"/>
                <w:sz w:val="20"/>
              </w:rPr>
              <w:t xml:space="preserve"> to all concerned parties</w:t>
            </w:r>
            <w:r w:rsidR="0051500C" w:rsidRPr="00A97C63">
              <w:rPr>
                <w:rFonts w:ascii="Times New Roman" w:hAnsi="Times New Roman"/>
                <w:sz w:val="20"/>
              </w:rPr>
              <w:t>.</w:t>
            </w:r>
          </w:p>
        </w:tc>
      </w:tr>
      <w:tr w:rsidR="00423467" w:rsidRPr="00A97C63" w14:paraId="5456C90F" w14:textId="77777777" w:rsidTr="00DB7F85">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143" w:type="dxa"/>
            <w:shd w:val="clear" w:color="auto" w:fill="auto"/>
            <w:vAlign w:val="center"/>
          </w:tcPr>
          <w:p w14:paraId="2762FCC5" w14:textId="550D4ACF" w:rsidR="00301854" w:rsidRPr="00A97C63" w:rsidRDefault="00301854" w:rsidP="00DB7F85">
            <w:pPr>
              <w:pStyle w:val="NoSpacing"/>
              <w:rPr>
                <w:rFonts w:ascii="Times New Roman" w:hAnsi="Times New Roman"/>
                <w:sz w:val="20"/>
              </w:rPr>
            </w:pPr>
            <w:r w:rsidRPr="00A97C63">
              <w:rPr>
                <w:rFonts w:ascii="Times New Roman" w:hAnsi="Times New Roman"/>
                <w:sz w:val="20"/>
              </w:rPr>
              <w:t>Ineffective</w:t>
            </w:r>
            <w:r w:rsidR="00F84791" w:rsidRPr="00A97C63">
              <w:rPr>
                <w:rFonts w:ascii="Times New Roman" w:hAnsi="Times New Roman"/>
                <w:sz w:val="20"/>
              </w:rPr>
              <w:t>/insufficient</w:t>
            </w:r>
            <w:r w:rsidRPr="00A97C63">
              <w:rPr>
                <w:rFonts w:ascii="Times New Roman" w:hAnsi="Times New Roman"/>
                <w:sz w:val="20"/>
              </w:rPr>
              <w:t xml:space="preserve"> project management </w:t>
            </w:r>
          </w:p>
        </w:tc>
        <w:tc>
          <w:tcPr>
            <w:tcW w:w="1105" w:type="dxa"/>
            <w:shd w:val="clear" w:color="auto" w:fill="auto"/>
            <w:vAlign w:val="center"/>
          </w:tcPr>
          <w:p w14:paraId="1B87C977" w14:textId="28A66207" w:rsidR="00301854" w:rsidRPr="00A97C63" w:rsidRDefault="00521D2C" w:rsidP="00DB7F85">
            <w:pPr>
              <w:pStyle w:val="NoSpacing"/>
              <w:rPr>
                <w:rFonts w:ascii="Times New Roman" w:hAnsi="Times New Roman"/>
                <w:sz w:val="20"/>
              </w:rPr>
            </w:pPr>
            <w:r w:rsidRPr="00A97C63">
              <w:rPr>
                <w:rFonts w:ascii="Times New Roman" w:hAnsi="Times New Roman"/>
                <w:sz w:val="20"/>
              </w:rPr>
              <w:t>Low</w:t>
            </w:r>
          </w:p>
        </w:tc>
        <w:tc>
          <w:tcPr>
            <w:tcW w:w="6102" w:type="dxa"/>
            <w:shd w:val="clear" w:color="auto" w:fill="auto"/>
            <w:vAlign w:val="center"/>
          </w:tcPr>
          <w:p w14:paraId="4348A10A" w14:textId="3CF8A224" w:rsidR="00301854" w:rsidRPr="00A97C63" w:rsidRDefault="00301854" w:rsidP="00DB7F85">
            <w:pPr>
              <w:pStyle w:val="NoSpacing"/>
              <w:rPr>
                <w:rFonts w:ascii="Times New Roman" w:hAnsi="Times New Roman"/>
                <w:sz w:val="20"/>
              </w:rPr>
            </w:pPr>
            <w:r w:rsidRPr="00A97C63">
              <w:rPr>
                <w:rFonts w:ascii="Times New Roman" w:hAnsi="Times New Roman"/>
                <w:sz w:val="20"/>
              </w:rPr>
              <w:t>The project design team</w:t>
            </w:r>
            <w:r w:rsidR="003E1E83" w:rsidRPr="00A97C63">
              <w:rPr>
                <w:rFonts w:ascii="Times New Roman" w:hAnsi="Times New Roman"/>
                <w:sz w:val="20"/>
              </w:rPr>
              <w:t xml:space="preserve"> </w:t>
            </w:r>
            <w:r w:rsidR="00C0152B" w:rsidRPr="00A97C63">
              <w:rPr>
                <w:rFonts w:ascii="Times New Roman" w:hAnsi="Times New Roman"/>
                <w:sz w:val="20"/>
              </w:rPr>
              <w:t>(</w:t>
            </w:r>
            <w:r w:rsidR="002F3D48" w:rsidRPr="00A97C63">
              <w:rPr>
                <w:rFonts w:ascii="Times New Roman" w:hAnsi="Times New Roman"/>
                <w:sz w:val="20"/>
              </w:rPr>
              <w:t xml:space="preserve">PDT), comprised of </w:t>
            </w:r>
            <w:r w:rsidR="00C0152B" w:rsidRPr="00A97C63">
              <w:rPr>
                <w:rFonts w:ascii="Times New Roman" w:hAnsi="Times New Roman"/>
                <w:sz w:val="20"/>
              </w:rPr>
              <w:t xml:space="preserve">MNRE, STEC, EPC and UNDP) </w:t>
            </w:r>
            <w:r w:rsidR="003E1E83" w:rsidRPr="00A97C63">
              <w:rPr>
                <w:rFonts w:ascii="Times New Roman" w:hAnsi="Times New Roman"/>
                <w:sz w:val="20"/>
              </w:rPr>
              <w:t xml:space="preserve">will </w:t>
            </w:r>
            <w:r w:rsidR="0051500C" w:rsidRPr="00A97C63">
              <w:rPr>
                <w:rFonts w:ascii="Times New Roman" w:hAnsi="Times New Roman"/>
                <w:sz w:val="20"/>
              </w:rPr>
              <w:t>p</w:t>
            </w:r>
            <w:r w:rsidR="002F3D48" w:rsidRPr="00A97C63">
              <w:rPr>
                <w:rFonts w:ascii="Times New Roman" w:hAnsi="Times New Roman"/>
                <w:sz w:val="20"/>
              </w:rPr>
              <w:t>u</w:t>
            </w:r>
            <w:r w:rsidR="0051500C" w:rsidRPr="00A97C63">
              <w:rPr>
                <w:rFonts w:ascii="Times New Roman" w:hAnsi="Times New Roman"/>
                <w:sz w:val="20"/>
              </w:rPr>
              <w:t xml:space="preserve">t in place </w:t>
            </w:r>
            <w:r w:rsidR="00C0152B" w:rsidRPr="00A97C63">
              <w:rPr>
                <w:rFonts w:ascii="Times New Roman" w:hAnsi="Times New Roman"/>
                <w:sz w:val="20"/>
              </w:rPr>
              <w:t xml:space="preserve">a solid project management unit </w:t>
            </w:r>
            <w:r w:rsidR="0051500C" w:rsidRPr="00A97C63">
              <w:rPr>
                <w:rFonts w:ascii="Times New Roman" w:hAnsi="Times New Roman"/>
                <w:sz w:val="20"/>
              </w:rPr>
              <w:t xml:space="preserve">to ensure </w:t>
            </w:r>
            <w:r w:rsidR="00C0152B" w:rsidRPr="00A97C63">
              <w:rPr>
                <w:rFonts w:ascii="Times New Roman" w:hAnsi="Times New Roman"/>
                <w:sz w:val="20"/>
              </w:rPr>
              <w:t xml:space="preserve">sufficient </w:t>
            </w:r>
            <w:r w:rsidR="0051500C" w:rsidRPr="00A97C63">
              <w:rPr>
                <w:rFonts w:ascii="Times New Roman" w:hAnsi="Times New Roman"/>
                <w:sz w:val="20"/>
              </w:rPr>
              <w:t xml:space="preserve">project management personnel and advisers to avoid </w:t>
            </w:r>
            <w:r w:rsidR="00C0152B" w:rsidRPr="00A97C63">
              <w:rPr>
                <w:rFonts w:ascii="Times New Roman" w:hAnsi="Times New Roman"/>
                <w:sz w:val="20"/>
              </w:rPr>
              <w:t xml:space="preserve">project delays and unsatisfactory </w:t>
            </w:r>
            <w:r w:rsidR="0096779E" w:rsidRPr="00A97C63">
              <w:rPr>
                <w:rFonts w:ascii="Times New Roman" w:hAnsi="Times New Roman"/>
                <w:sz w:val="20"/>
              </w:rPr>
              <w:t>results</w:t>
            </w:r>
            <w:r w:rsidR="00C0152B" w:rsidRPr="00A97C63">
              <w:rPr>
                <w:rFonts w:ascii="Times New Roman" w:hAnsi="Times New Roman"/>
                <w:sz w:val="20"/>
              </w:rPr>
              <w:t xml:space="preserve">. The </w:t>
            </w:r>
            <w:r w:rsidR="002F3D48" w:rsidRPr="00A97C63">
              <w:rPr>
                <w:rFonts w:ascii="Times New Roman" w:hAnsi="Times New Roman"/>
                <w:sz w:val="20"/>
              </w:rPr>
              <w:t xml:space="preserve">PDT </w:t>
            </w:r>
            <w:r w:rsidRPr="00A97C63">
              <w:rPr>
                <w:rFonts w:ascii="Times New Roman" w:hAnsi="Times New Roman"/>
                <w:sz w:val="20"/>
              </w:rPr>
              <w:t xml:space="preserve">will coordinate with the management teams of ongoing projects (UNDP and non-UNDP) in the country to take advantage of potential synergies in the management of the project implementation. The UNDP </w:t>
            </w:r>
            <w:r w:rsidR="00F84791" w:rsidRPr="00A97C63">
              <w:rPr>
                <w:rFonts w:ascii="Times New Roman" w:hAnsi="Times New Roman"/>
                <w:sz w:val="20"/>
              </w:rPr>
              <w:t xml:space="preserve">offices in Samoa and Bangkok </w:t>
            </w:r>
            <w:r w:rsidRPr="00A97C63">
              <w:rPr>
                <w:rFonts w:ascii="Times New Roman" w:hAnsi="Times New Roman"/>
                <w:sz w:val="20"/>
              </w:rPr>
              <w:t xml:space="preserve">can support the GOS on this if requested. </w:t>
            </w:r>
          </w:p>
        </w:tc>
      </w:tr>
    </w:tbl>
    <w:p w14:paraId="206C28C8" w14:textId="77777777" w:rsidR="00856516" w:rsidRPr="00A97C63" w:rsidRDefault="00856516" w:rsidP="009A2FB7">
      <w:pPr>
        <w:jc w:val="both"/>
        <w:rPr>
          <w:sz w:val="22"/>
          <w:szCs w:val="22"/>
        </w:rPr>
      </w:pPr>
    </w:p>
    <w:p w14:paraId="70653C72" w14:textId="0ECBF6AF" w:rsidR="00301854" w:rsidRPr="00A97C63" w:rsidRDefault="00301854" w:rsidP="009A2FB7">
      <w:pPr>
        <w:jc w:val="both"/>
        <w:rPr>
          <w:sz w:val="22"/>
          <w:szCs w:val="22"/>
        </w:rPr>
      </w:pPr>
      <w:r w:rsidRPr="00A97C63">
        <w:rPr>
          <w:sz w:val="22"/>
          <w:szCs w:val="22"/>
        </w:rPr>
        <w:t xml:space="preserve">The overall level of risk is </w:t>
      </w:r>
      <w:r w:rsidR="00C0152B" w:rsidRPr="00A97C63">
        <w:rPr>
          <w:sz w:val="22"/>
          <w:szCs w:val="22"/>
        </w:rPr>
        <w:t>moderate.</w:t>
      </w:r>
    </w:p>
    <w:p w14:paraId="76CCDFAA" w14:textId="77777777" w:rsidR="00301854" w:rsidRPr="00A97C63" w:rsidRDefault="00301854" w:rsidP="009A2FB7">
      <w:pPr>
        <w:jc w:val="both"/>
        <w:rPr>
          <w:sz w:val="22"/>
          <w:szCs w:val="22"/>
        </w:rPr>
      </w:pPr>
    </w:p>
    <w:p w14:paraId="2CAD7F82" w14:textId="77777777" w:rsidR="00CB0048" w:rsidRPr="00A97C63" w:rsidRDefault="008857BF" w:rsidP="009A2FB7">
      <w:pPr>
        <w:pStyle w:val="GEFQuestion"/>
        <w:numPr>
          <w:ilvl w:val="0"/>
          <w:numId w:val="38"/>
        </w:numPr>
        <w:jc w:val="both"/>
        <w:rPr>
          <w:i/>
          <w:szCs w:val="22"/>
        </w:rPr>
      </w:pPr>
      <w:r w:rsidRPr="00A97C63">
        <w:rPr>
          <w:b/>
          <w:i/>
          <w:szCs w:val="22"/>
        </w:rPr>
        <w:t>Coordination</w:t>
      </w:r>
      <w:r w:rsidRPr="00A97C63">
        <w:rPr>
          <w:i/>
          <w:szCs w:val="22"/>
        </w:rPr>
        <w:t xml:space="preserve">. </w:t>
      </w:r>
      <w:r w:rsidR="00870816" w:rsidRPr="00A97C63">
        <w:rPr>
          <w:i/>
          <w:szCs w:val="22"/>
        </w:rPr>
        <w:t>Outline the coordination with other relevant GEF</w:t>
      </w:r>
      <w:r w:rsidR="00B3469D" w:rsidRPr="00A97C63">
        <w:rPr>
          <w:i/>
          <w:szCs w:val="22"/>
        </w:rPr>
        <w:t>-</w:t>
      </w:r>
      <w:r w:rsidR="00870816" w:rsidRPr="00A97C63">
        <w:rPr>
          <w:i/>
          <w:szCs w:val="22"/>
        </w:rPr>
        <w:t>financed</w:t>
      </w:r>
      <w:r w:rsidR="009F2052" w:rsidRPr="00A97C63">
        <w:rPr>
          <w:i/>
          <w:szCs w:val="22"/>
        </w:rPr>
        <w:t xml:space="preserve"> and other</w:t>
      </w:r>
      <w:r w:rsidR="0078368C" w:rsidRPr="00A97C63">
        <w:rPr>
          <w:i/>
          <w:szCs w:val="22"/>
        </w:rPr>
        <w:t xml:space="preserve"> initiatives.</w:t>
      </w:r>
    </w:p>
    <w:p w14:paraId="170176B8" w14:textId="77777777" w:rsidR="00870816" w:rsidRPr="00A97C63" w:rsidRDefault="00870816" w:rsidP="009A2FB7">
      <w:pPr>
        <w:pStyle w:val="GEFQuestion"/>
        <w:ind w:left="0"/>
        <w:jc w:val="both"/>
        <w:rPr>
          <w:szCs w:val="22"/>
        </w:rPr>
      </w:pPr>
    </w:p>
    <w:p w14:paraId="358FD126" w14:textId="6FDDD356" w:rsidR="006F6039" w:rsidRPr="00A97C63" w:rsidRDefault="006F6039" w:rsidP="006F6039">
      <w:pPr>
        <w:jc w:val="both"/>
        <w:rPr>
          <w:sz w:val="22"/>
        </w:rPr>
      </w:pPr>
      <w:r w:rsidRPr="00A97C63">
        <w:rPr>
          <w:sz w:val="22"/>
        </w:rPr>
        <w:t>T</w:t>
      </w:r>
      <w:r w:rsidR="00B33329" w:rsidRPr="00A97C63">
        <w:rPr>
          <w:sz w:val="22"/>
        </w:rPr>
        <w:t>here are several other relevant on-going and planned renewable energy initiatives in Samoa</w:t>
      </w:r>
      <w:r w:rsidRPr="00A97C63">
        <w:rPr>
          <w:sz w:val="22"/>
        </w:rPr>
        <w:t xml:space="preserve">, and the </w:t>
      </w:r>
      <w:r w:rsidR="00BA3C2F" w:rsidRPr="00A97C63">
        <w:rPr>
          <w:sz w:val="22"/>
        </w:rPr>
        <w:t xml:space="preserve">PDT </w:t>
      </w:r>
      <w:r w:rsidRPr="00A97C63">
        <w:rPr>
          <w:sz w:val="22"/>
        </w:rPr>
        <w:t xml:space="preserve">will coordinate with the owners/implementers of such projects mainly for the purpose of exploring and possibly making use of potential synergies; for ensuring complementarities and building on best practices and lessons learned; and for potential sharing of project resources for example on project management cost sharing. Among these </w:t>
      </w:r>
      <w:r w:rsidR="00441FBB" w:rsidRPr="00A97C63">
        <w:rPr>
          <w:sz w:val="22"/>
        </w:rPr>
        <w:t xml:space="preserve">are: (1) </w:t>
      </w:r>
      <w:r w:rsidR="00BA3C2F" w:rsidRPr="00A97C63">
        <w:rPr>
          <w:sz w:val="22"/>
        </w:rPr>
        <w:t>MENR</w:t>
      </w:r>
      <w:r w:rsidR="00441FBB" w:rsidRPr="00A97C63">
        <w:rPr>
          <w:sz w:val="22"/>
        </w:rPr>
        <w:t>’s</w:t>
      </w:r>
      <w:r w:rsidR="00BA3C2F" w:rsidRPr="00A97C63">
        <w:rPr>
          <w:sz w:val="22"/>
        </w:rPr>
        <w:t xml:space="preserve"> </w:t>
      </w:r>
      <w:r w:rsidRPr="00A97C63">
        <w:rPr>
          <w:sz w:val="22"/>
        </w:rPr>
        <w:t xml:space="preserve">ongoing and planned projects on EE and RE </w:t>
      </w:r>
      <w:r w:rsidR="00BA3C2F" w:rsidRPr="00A97C63">
        <w:rPr>
          <w:sz w:val="22"/>
        </w:rPr>
        <w:t xml:space="preserve">such as the UNDP/SIDS Dock biogas project, and the projects on the </w:t>
      </w:r>
      <w:r w:rsidR="0096779E" w:rsidRPr="00A97C63">
        <w:rPr>
          <w:sz w:val="22"/>
        </w:rPr>
        <w:t>formulation</w:t>
      </w:r>
      <w:r w:rsidR="00BA3C2F" w:rsidRPr="00A97C63">
        <w:rPr>
          <w:sz w:val="22"/>
        </w:rPr>
        <w:t xml:space="preserve"> of Samoa’s NAMA &amp; INDC</w:t>
      </w:r>
      <w:r w:rsidR="00441FBB" w:rsidRPr="00A97C63">
        <w:rPr>
          <w:sz w:val="22"/>
        </w:rPr>
        <w:t xml:space="preserve">; and, (2) Various </w:t>
      </w:r>
      <w:r w:rsidR="00BA3C2F" w:rsidRPr="00A97C63">
        <w:rPr>
          <w:sz w:val="22"/>
        </w:rPr>
        <w:t xml:space="preserve">RE-based power generation projects </w:t>
      </w:r>
      <w:r w:rsidR="00441FBB" w:rsidRPr="00A97C63">
        <w:rPr>
          <w:sz w:val="22"/>
        </w:rPr>
        <w:t xml:space="preserve">of EPC. </w:t>
      </w:r>
      <w:r w:rsidRPr="00A97C63">
        <w:rPr>
          <w:sz w:val="22"/>
        </w:rPr>
        <w:t xml:space="preserve">The </w:t>
      </w:r>
      <w:r w:rsidR="00BA3C2F" w:rsidRPr="00A97C63">
        <w:rPr>
          <w:sz w:val="22"/>
        </w:rPr>
        <w:t xml:space="preserve">PDT will coordinate with </w:t>
      </w:r>
      <w:r w:rsidR="00441FBB" w:rsidRPr="00A97C63">
        <w:rPr>
          <w:sz w:val="22"/>
        </w:rPr>
        <w:t xml:space="preserve">MENR and </w:t>
      </w:r>
      <w:r w:rsidR="00BA3C2F" w:rsidRPr="00A97C63">
        <w:rPr>
          <w:sz w:val="22"/>
        </w:rPr>
        <w:t>EPC</w:t>
      </w:r>
      <w:r w:rsidRPr="00A97C63">
        <w:rPr>
          <w:sz w:val="22"/>
        </w:rPr>
        <w:t xml:space="preserve"> on how these projects will be utilized as baseline activities of the proposed GEF-proje</w:t>
      </w:r>
      <w:r w:rsidR="00BA3C2F" w:rsidRPr="00A97C63">
        <w:rPr>
          <w:sz w:val="22"/>
        </w:rPr>
        <w:t>ct.</w:t>
      </w:r>
    </w:p>
    <w:p w14:paraId="02E22A01" w14:textId="77777777" w:rsidR="006F6039" w:rsidRPr="00A97C63" w:rsidRDefault="006F6039" w:rsidP="006F6039">
      <w:pPr>
        <w:jc w:val="both"/>
        <w:rPr>
          <w:sz w:val="22"/>
        </w:rPr>
      </w:pPr>
    </w:p>
    <w:p w14:paraId="2E34382D" w14:textId="5E19F3C1" w:rsidR="00BC7D89" w:rsidRPr="00A97C63" w:rsidRDefault="006F6039" w:rsidP="006F6039">
      <w:pPr>
        <w:jc w:val="both"/>
        <w:rPr>
          <w:sz w:val="22"/>
        </w:rPr>
      </w:pPr>
      <w:r w:rsidRPr="00A97C63">
        <w:rPr>
          <w:sz w:val="22"/>
        </w:rPr>
        <w:t>The establishment of links with other implementers of related ongoing projects/programs is expected to help in identifying the relevant activities that will build on their respective achievements. The UNDP</w:t>
      </w:r>
      <w:r w:rsidR="00BA3C2F" w:rsidRPr="00A97C63">
        <w:rPr>
          <w:sz w:val="22"/>
        </w:rPr>
        <w:t xml:space="preserve">-Samoa </w:t>
      </w:r>
      <w:r w:rsidRPr="00A97C63">
        <w:rPr>
          <w:sz w:val="22"/>
        </w:rPr>
        <w:t>Multi-Country Office will be fully involved in the project development through its participation in the various stakeholder and co-financing consultation meetings and technical workshops during project development, and in the multipartite review meetings.</w:t>
      </w:r>
      <w:r w:rsidR="00BA3C2F" w:rsidRPr="00A97C63">
        <w:rPr>
          <w:sz w:val="22"/>
        </w:rPr>
        <w:t xml:space="preserve"> </w:t>
      </w:r>
      <w:r w:rsidR="00B33329" w:rsidRPr="00A97C63">
        <w:rPr>
          <w:sz w:val="22"/>
        </w:rPr>
        <w:t xml:space="preserve">At project </w:t>
      </w:r>
      <w:r w:rsidR="00441FBB" w:rsidRPr="00A97C63">
        <w:rPr>
          <w:sz w:val="22"/>
        </w:rPr>
        <w:t xml:space="preserve">implementation </w:t>
      </w:r>
      <w:r w:rsidR="00B33329" w:rsidRPr="00A97C63">
        <w:rPr>
          <w:sz w:val="22"/>
        </w:rPr>
        <w:t xml:space="preserve">level coordination including with planned co-financiers among others will be facilitated via the Project Board. At national sector level, coordination will take place via: </w:t>
      </w:r>
      <w:r w:rsidR="00AE22E7" w:rsidRPr="00A97C63">
        <w:rPr>
          <w:sz w:val="22"/>
        </w:rPr>
        <w:t>a</w:t>
      </w:r>
      <w:r w:rsidR="00B33329" w:rsidRPr="00A97C63">
        <w:rPr>
          <w:sz w:val="22"/>
        </w:rPr>
        <w:t>) the National Energy Coordination Committee (NECC)</w:t>
      </w:r>
      <w:r w:rsidR="00AE22E7" w:rsidRPr="00A97C63">
        <w:rPr>
          <w:sz w:val="22"/>
        </w:rPr>
        <w:t>;</w:t>
      </w:r>
      <w:r w:rsidR="00B33329" w:rsidRPr="00A97C63">
        <w:rPr>
          <w:sz w:val="22"/>
        </w:rPr>
        <w:t xml:space="preserve"> and</w:t>
      </w:r>
      <w:r w:rsidR="00AE22E7" w:rsidRPr="00A97C63">
        <w:rPr>
          <w:sz w:val="22"/>
        </w:rPr>
        <w:t>,</w:t>
      </w:r>
      <w:r w:rsidR="00B33329" w:rsidRPr="00A97C63">
        <w:rPr>
          <w:sz w:val="22"/>
        </w:rPr>
        <w:t xml:space="preserve"> </w:t>
      </w:r>
      <w:r w:rsidR="00AE22E7" w:rsidRPr="00A97C63">
        <w:rPr>
          <w:sz w:val="22"/>
        </w:rPr>
        <w:t>b</w:t>
      </w:r>
      <w:r w:rsidR="00B33329" w:rsidRPr="00A97C63">
        <w:rPr>
          <w:sz w:val="22"/>
        </w:rPr>
        <w:t>) the Energy Policy Coordination and Management Division (EPCMD), Ministry of Finance</w:t>
      </w:r>
      <w:r w:rsidR="00BA3C2F" w:rsidRPr="00A97C63">
        <w:rPr>
          <w:rStyle w:val="FootnoteReference"/>
          <w:sz w:val="22"/>
        </w:rPr>
        <w:footnoteReference w:id="14"/>
      </w:r>
      <w:r w:rsidR="00B33329" w:rsidRPr="00A97C63">
        <w:rPr>
          <w:sz w:val="22"/>
        </w:rPr>
        <w:t xml:space="preserve">. </w:t>
      </w:r>
    </w:p>
    <w:p w14:paraId="245BED31" w14:textId="77777777" w:rsidR="00B33329" w:rsidRPr="00A97C63" w:rsidRDefault="00B33329" w:rsidP="009A2FB7">
      <w:pPr>
        <w:jc w:val="both"/>
        <w:rPr>
          <w:sz w:val="22"/>
          <w:szCs w:val="22"/>
        </w:rPr>
      </w:pPr>
    </w:p>
    <w:p w14:paraId="75A73848" w14:textId="4B8EB3C4" w:rsidR="00F143F9" w:rsidRPr="00A97C63" w:rsidRDefault="0078368C" w:rsidP="009A2FB7">
      <w:pPr>
        <w:pStyle w:val="GEFQuestion"/>
        <w:numPr>
          <w:ilvl w:val="0"/>
          <w:numId w:val="38"/>
        </w:numPr>
        <w:jc w:val="both"/>
        <w:rPr>
          <w:i/>
          <w:szCs w:val="22"/>
        </w:rPr>
      </w:pPr>
      <w:r w:rsidRPr="00A97C63">
        <w:rPr>
          <w:b/>
          <w:i/>
          <w:szCs w:val="22"/>
        </w:rPr>
        <w:t>Consistency with National Priorities</w:t>
      </w:r>
      <w:r w:rsidRPr="00A97C63">
        <w:rPr>
          <w:i/>
          <w:szCs w:val="22"/>
        </w:rPr>
        <w:t>.</w:t>
      </w:r>
      <w:r w:rsidR="00F143F9" w:rsidRPr="00A97C63">
        <w:rPr>
          <w:i/>
          <w:szCs w:val="22"/>
        </w:rPr>
        <w:t xml:space="preserve"> </w:t>
      </w:r>
      <w:r w:rsidR="00AE7736" w:rsidRPr="00A97C63">
        <w:rPr>
          <w:i/>
          <w:szCs w:val="22"/>
        </w:rPr>
        <w:t xml:space="preserve">Is the project consistent with the </w:t>
      </w:r>
      <w:r w:rsidR="00F143F9" w:rsidRPr="00A97C63">
        <w:rPr>
          <w:i/>
          <w:szCs w:val="22"/>
        </w:rPr>
        <w:t xml:space="preserve">National strategies and plans or reports and </w:t>
      </w:r>
      <w:r w:rsidR="0096779E" w:rsidRPr="00A97C63">
        <w:rPr>
          <w:i/>
          <w:szCs w:val="22"/>
        </w:rPr>
        <w:t>assessments</w:t>
      </w:r>
      <w:r w:rsidR="00F143F9" w:rsidRPr="00A97C63">
        <w:rPr>
          <w:i/>
          <w:szCs w:val="22"/>
        </w:rPr>
        <w:t xml:space="preserve"> under rele</w:t>
      </w:r>
      <w:r w:rsidR="0077323C" w:rsidRPr="00A97C63">
        <w:rPr>
          <w:i/>
          <w:szCs w:val="22"/>
        </w:rPr>
        <w:t>vant conventions?</w:t>
      </w:r>
      <w:r w:rsidR="00AE7736" w:rsidRPr="00A97C63">
        <w:rPr>
          <w:i/>
          <w:szCs w:val="22"/>
        </w:rPr>
        <w:t xml:space="preserve"> (</w:t>
      </w:r>
      <w:r w:rsidR="002F3D48" w:rsidRPr="00A97C63">
        <w:rPr>
          <w:i/>
          <w:szCs w:val="22"/>
        </w:rPr>
        <w:t>Y</w:t>
      </w:r>
      <w:r w:rsidR="00AE7736" w:rsidRPr="00A97C63">
        <w:rPr>
          <w:i/>
          <w:szCs w:val="22"/>
        </w:rPr>
        <w:t xml:space="preserve">es </w:t>
      </w:r>
      <w:r w:rsidR="00B33329" w:rsidRPr="00A97C63">
        <w:rPr>
          <w:i/>
          <w:szCs w:val="22"/>
        </w:rPr>
        <w:fldChar w:fldCharType="begin">
          <w:ffData>
            <w:name w:val="convn_comply_yes"/>
            <w:enabled/>
            <w:calcOnExit w:val="0"/>
            <w:checkBox>
              <w:sizeAuto/>
              <w:default w:val="1"/>
            </w:checkBox>
          </w:ffData>
        </w:fldChar>
      </w:r>
      <w:bookmarkStart w:id="11" w:name="convn_comply_yes"/>
      <w:r w:rsidR="00B33329" w:rsidRPr="00A97C63">
        <w:rPr>
          <w:i/>
          <w:szCs w:val="22"/>
        </w:rPr>
        <w:instrText xml:space="preserve"> FORMCHECKBOX </w:instrText>
      </w:r>
      <w:r w:rsidR="00A97C63" w:rsidRPr="00A97C63">
        <w:rPr>
          <w:i/>
          <w:szCs w:val="22"/>
        </w:rPr>
      </w:r>
      <w:r w:rsidR="00A97C63" w:rsidRPr="00A97C63">
        <w:rPr>
          <w:i/>
          <w:szCs w:val="22"/>
        </w:rPr>
        <w:fldChar w:fldCharType="separate"/>
      </w:r>
      <w:r w:rsidR="00B33329" w:rsidRPr="00A97C63">
        <w:rPr>
          <w:i/>
          <w:szCs w:val="22"/>
        </w:rPr>
        <w:fldChar w:fldCharType="end"/>
      </w:r>
      <w:bookmarkEnd w:id="11"/>
      <w:r w:rsidR="00AE7736" w:rsidRPr="00A97C63">
        <w:rPr>
          <w:i/>
          <w:szCs w:val="22"/>
        </w:rPr>
        <w:t xml:space="preserve"> /</w:t>
      </w:r>
      <w:r w:rsidR="002F3D48" w:rsidRPr="00A97C63">
        <w:rPr>
          <w:i/>
          <w:szCs w:val="22"/>
        </w:rPr>
        <w:t xml:space="preserve"> N</w:t>
      </w:r>
      <w:r w:rsidR="00AE7736" w:rsidRPr="00A97C63">
        <w:rPr>
          <w:i/>
          <w:szCs w:val="22"/>
        </w:rPr>
        <w:t>o</w:t>
      </w:r>
      <w:r w:rsidR="002F3D48" w:rsidRPr="00A97C63">
        <w:rPr>
          <w:i/>
          <w:szCs w:val="22"/>
        </w:rPr>
        <w:t xml:space="preserve"> </w:t>
      </w:r>
      <w:r w:rsidR="000872B5" w:rsidRPr="00A97C63">
        <w:rPr>
          <w:i/>
          <w:szCs w:val="22"/>
        </w:rPr>
        <w:fldChar w:fldCharType="begin">
          <w:ffData>
            <w:name w:val="convn_comply_no"/>
            <w:enabled/>
            <w:calcOnExit w:val="0"/>
            <w:checkBox>
              <w:sizeAuto/>
              <w:default w:val="0"/>
            </w:checkBox>
          </w:ffData>
        </w:fldChar>
      </w:r>
      <w:bookmarkStart w:id="12" w:name="convn_comply_no"/>
      <w:r w:rsidR="000872B5" w:rsidRPr="00A97C63">
        <w:rPr>
          <w:i/>
          <w:szCs w:val="22"/>
        </w:rPr>
        <w:instrText xml:space="preserve"> FORMCHECKBOX </w:instrText>
      </w:r>
      <w:r w:rsidR="00A97C63" w:rsidRPr="00A97C63">
        <w:rPr>
          <w:i/>
          <w:szCs w:val="22"/>
        </w:rPr>
      </w:r>
      <w:r w:rsidR="00A97C63" w:rsidRPr="00A97C63">
        <w:rPr>
          <w:i/>
          <w:szCs w:val="22"/>
        </w:rPr>
        <w:fldChar w:fldCharType="separate"/>
      </w:r>
      <w:r w:rsidR="000872B5" w:rsidRPr="00A97C63">
        <w:rPr>
          <w:i/>
          <w:szCs w:val="22"/>
        </w:rPr>
        <w:fldChar w:fldCharType="end"/>
      </w:r>
      <w:bookmarkEnd w:id="12"/>
      <w:r w:rsidR="00AE7736" w:rsidRPr="00A97C63">
        <w:rPr>
          <w:i/>
          <w:szCs w:val="22"/>
        </w:rPr>
        <w:t xml:space="preserve"> )</w:t>
      </w:r>
      <w:r w:rsidR="009A2FB7" w:rsidRPr="00A97C63">
        <w:rPr>
          <w:i/>
          <w:szCs w:val="22"/>
        </w:rPr>
        <w:t xml:space="preserve">. </w:t>
      </w:r>
      <w:r w:rsidR="0077323C" w:rsidRPr="00A97C63">
        <w:rPr>
          <w:i/>
          <w:szCs w:val="22"/>
        </w:rPr>
        <w:t>I</w:t>
      </w:r>
      <w:r w:rsidR="00AE7736" w:rsidRPr="00A97C63">
        <w:rPr>
          <w:i/>
          <w:szCs w:val="22"/>
        </w:rPr>
        <w:t xml:space="preserve">f yes, which ones and how: </w:t>
      </w:r>
      <w:r w:rsidR="00F143F9" w:rsidRPr="00A97C63">
        <w:rPr>
          <w:i/>
          <w:szCs w:val="22"/>
        </w:rPr>
        <w:t xml:space="preserve"> NAPAs, </w:t>
      </w:r>
      <w:r w:rsidR="00C13D4B" w:rsidRPr="00A97C63">
        <w:rPr>
          <w:i/>
          <w:szCs w:val="22"/>
        </w:rPr>
        <w:t xml:space="preserve">NAPs, </w:t>
      </w:r>
      <w:r w:rsidR="00177666" w:rsidRPr="00A97C63">
        <w:rPr>
          <w:i/>
          <w:szCs w:val="22"/>
        </w:rPr>
        <w:t xml:space="preserve">ASGM NAPs, MIAs, </w:t>
      </w:r>
      <w:r w:rsidR="00F143F9" w:rsidRPr="00A97C63">
        <w:rPr>
          <w:i/>
          <w:szCs w:val="22"/>
        </w:rPr>
        <w:t xml:space="preserve">NBSAPs, </w:t>
      </w:r>
      <w:r w:rsidR="001E6785" w:rsidRPr="00A97C63">
        <w:rPr>
          <w:i/>
          <w:szCs w:val="22"/>
        </w:rPr>
        <w:t>NCs</w:t>
      </w:r>
      <w:r w:rsidR="00F143F9" w:rsidRPr="00A97C63">
        <w:rPr>
          <w:i/>
          <w:szCs w:val="22"/>
        </w:rPr>
        <w:t>, TNAs, NCSAs, NIPs, PRSPs, NPFE, BU</w:t>
      </w:r>
      <w:r w:rsidR="003154D3" w:rsidRPr="00A97C63">
        <w:rPr>
          <w:i/>
          <w:szCs w:val="22"/>
        </w:rPr>
        <w:t>Rs</w:t>
      </w:r>
      <w:r w:rsidRPr="00A97C63">
        <w:rPr>
          <w:i/>
          <w:szCs w:val="22"/>
        </w:rPr>
        <w:t>, etc.</w:t>
      </w:r>
    </w:p>
    <w:p w14:paraId="2B2706F0" w14:textId="77777777" w:rsidR="00A946BF" w:rsidRPr="00A97C63" w:rsidRDefault="00A946BF" w:rsidP="009A2FB7">
      <w:pPr>
        <w:pStyle w:val="GEFQuestion"/>
        <w:ind w:left="0"/>
        <w:jc w:val="both"/>
        <w:rPr>
          <w:szCs w:val="22"/>
        </w:rPr>
      </w:pPr>
    </w:p>
    <w:p w14:paraId="1341E481" w14:textId="4EDE1DDB" w:rsidR="00AE22E7" w:rsidRPr="00A97C63" w:rsidRDefault="00AE22E7" w:rsidP="009A2FB7">
      <w:pPr>
        <w:pStyle w:val="NoSpacing"/>
        <w:rPr>
          <w:rFonts w:ascii="Times New Roman" w:hAnsi="Times New Roman"/>
        </w:rPr>
      </w:pPr>
      <w:r w:rsidRPr="00A97C63">
        <w:rPr>
          <w:rFonts w:ascii="Times New Roman" w:hAnsi="Times New Roman"/>
        </w:rPr>
        <w:t>The propose</w:t>
      </w:r>
      <w:r w:rsidR="007221BA" w:rsidRPr="00A97C63">
        <w:rPr>
          <w:rFonts w:ascii="Times New Roman" w:hAnsi="Times New Roman"/>
        </w:rPr>
        <w:t>d</w:t>
      </w:r>
      <w:r w:rsidRPr="00A97C63">
        <w:rPr>
          <w:rFonts w:ascii="Times New Roman" w:hAnsi="Times New Roman"/>
        </w:rPr>
        <w:t xml:space="preserve"> project is consistent and is in line with key national polices, strategies and plans such as the following:</w:t>
      </w:r>
    </w:p>
    <w:p w14:paraId="61E7EEFF" w14:textId="77777777" w:rsidR="00AE22E7" w:rsidRPr="00A97C63" w:rsidRDefault="00AE22E7" w:rsidP="009A2FB7">
      <w:pPr>
        <w:pStyle w:val="NoSpacing"/>
        <w:rPr>
          <w:rFonts w:ascii="Times New Roman" w:hAnsi="Times New Roman"/>
        </w:rPr>
      </w:pPr>
    </w:p>
    <w:p w14:paraId="19C88714" w14:textId="77777777" w:rsidR="00AE22E7" w:rsidRPr="00A97C63" w:rsidRDefault="00AE22E7" w:rsidP="009A2FB7">
      <w:pPr>
        <w:pStyle w:val="NoSpacing"/>
        <w:numPr>
          <w:ilvl w:val="0"/>
          <w:numId w:val="42"/>
        </w:numPr>
        <w:rPr>
          <w:rFonts w:ascii="Times New Roman" w:hAnsi="Times New Roman"/>
          <w:sz w:val="20"/>
        </w:rPr>
      </w:pPr>
      <w:r w:rsidRPr="00A97C63">
        <w:rPr>
          <w:rFonts w:ascii="Times New Roman" w:hAnsi="Times New Roman"/>
          <w:sz w:val="20"/>
        </w:rPr>
        <w:t xml:space="preserve">Strategy for the Development of Samoa 2012-2016 – This focuses on strengthening economic resilience and encouraging inclusive growth. One of the key pillars of the strategy is to have a sustainable energy supply, and supported by the strategies of promoting and increasing RE investment and generation; and efficient, affordable and reliable electricity supply. </w:t>
      </w:r>
    </w:p>
    <w:p w14:paraId="3CF2C6F5" w14:textId="5FB48FCF" w:rsidR="00AE22E7" w:rsidRPr="00A97C63" w:rsidRDefault="00AE22E7" w:rsidP="009A2FB7">
      <w:pPr>
        <w:pStyle w:val="NoSpacing"/>
        <w:numPr>
          <w:ilvl w:val="0"/>
          <w:numId w:val="42"/>
        </w:numPr>
        <w:rPr>
          <w:rFonts w:ascii="Times New Roman" w:hAnsi="Times New Roman"/>
          <w:sz w:val="20"/>
        </w:rPr>
      </w:pPr>
      <w:r w:rsidRPr="00A97C63">
        <w:rPr>
          <w:rFonts w:ascii="Times New Roman" w:hAnsi="Times New Roman"/>
          <w:sz w:val="20"/>
        </w:rPr>
        <w:t xml:space="preserve">Energy Sector Plan 2012-2016 – This </w:t>
      </w:r>
      <w:r w:rsidR="00A5363B" w:rsidRPr="00A97C63">
        <w:rPr>
          <w:rFonts w:ascii="Times New Roman" w:hAnsi="Times New Roman"/>
          <w:sz w:val="20"/>
        </w:rPr>
        <w:t>outlines</w:t>
      </w:r>
      <w:r w:rsidRPr="00A97C63">
        <w:rPr>
          <w:rFonts w:ascii="Times New Roman" w:hAnsi="Times New Roman"/>
          <w:sz w:val="20"/>
        </w:rPr>
        <w:t xml:space="preserve"> </w:t>
      </w:r>
      <w:r w:rsidR="00A5363B" w:rsidRPr="00A97C63">
        <w:rPr>
          <w:rFonts w:ascii="Times New Roman" w:hAnsi="Times New Roman"/>
          <w:sz w:val="20"/>
        </w:rPr>
        <w:t xml:space="preserve">the </w:t>
      </w:r>
      <w:r w:rsidRPr="00A97C63">
        <w:rPr>
          <w:rFonts w:ascii="Times New Roman" w:hAnsi="Times New Roman"/>
          <w:sz w:val="20"/>
        </w:rPr>
        <w:t xml:space="preserve">energy sector </w:t>
      </w:r>
      <w:r w:rsidR="00A5363B" w:rsidRPr="00A97C63">
        <w:rPr>
          <w:rFonts w:ascii="Times New Roman" w:hAnsi="Times New Roman"/>
          <w:sz w:val="20"/>
        </w:rPr>
        <w:t xml:space="preserve">strategy </w:t>
      </w:r>
      <w:r w:rsidRPr="00A97C63">
        <w:rPr>
          <w:rFonts w:ascii="Times New Roman" w:hAnsi="Times New Roman"/>
          <w:sz w:val="20"/>
        </w:rPr>
        <w:t>to deliver outcomes consistent with the overarching SDS 2012–2016 and its vision of Improved Quality of Life for All. It has efficient, reliable, safe, affordable and sustainable electricity services as a key policy outcome for the electricity sub-sector.</w:t>
      </w:r>
    </w:p>
    <w:p w14:paraId="48C783CA" w14:textId="2CFDF029" w:rsidR="00AE22E7" w:rsidRPr="00A97C63" w:rsidRDefault="00AE22E7" w:rsidP="009A2FB7">
      <w:pPr>
        <w:pStyle w:val="NoSpacing"/>
        <w:numPr>
          <w:ilvl w:val="0"/>
          <w:numId w:val="42"/>
        </w:numPr>
        <w:rPr>
          <w:rFonts w:ascii="Times New Roman" w:hAnsi="Times New Roman"/>
          <w:sz w:val="20"/>
        </w:rPr>
      </w:pPr>
      <w:r w:rsidRPr="00A97C63">
        <w:rPr>
          <w:rFonts w:ascii="Times New Roman" w:hAnsi="Times New Roman"/>
          <w:sz w:val="20"/>
        </w:rPr>
        <w:t>National Environment and Development Sector Plan 2013 – 2016 - A high level development outcome of this plan is ‘Promote Low Carbon Development in the Energy Sector through the establishment of a Nationally Appropriate Mitigation Action Program’. Under Innovative Energy the stated strategy is: ‘Promote the Green House Gas Abatement Strategy (GHGAS) to reduce GHG emissions through EE…and RE.</w:t>
      </w:r>
    </w:p>
    <w:p w14:paraId="2917AD9B" w14:textId="77777777" w:rsidR="00AE22E7" w:rsidRPr="00A97C63" w:rsidRDefault="00AE22E7" w:rsidP="009A2FB7">
      <w:pPr>
        <w:pStyle w:val="NoSpacing"/>
        <w:numPr>
          <w:ilvl w:val="0"/>
          <w:numId w:val="42"/>
        </w:numPr>
        <w:rPr>
          <w:rFonts w:ascii="Times New Roman" w:hAnsi="Times New Roman"/>
          <w:sz w:val="20"/>
        </w:rPr>
      </w:pPr>
      <w:r w:rsidRPr="00A97C63">
        <w:rPr>
          <w:rFonts w:ascii="Times New Roman" w:hAnsi="Times New Roman"/>
          <w:sz w:val="20"/>
        </w:rPr>
        <w:t xml:space="preserve">Greenhouse Gas Abatement Strategy 2008 – 2018 - Stated objectives are ‘Reduced GHG emissions from the electricity sector’ ‘Reduced GHG emission from replacing fossil fuel with biofuel’ and ‘Reduced GHG emissions through new sources of RE’. </w:t>
      </w:r>
    </w:p>
    <w:p w14:paraId="0C6BE941" w14:textId="0B397B77" w:rsidR="00AE22E7" w:rsidRPr="00A97C63" w:rsidRDefault="00AE22E7" w:rsidP="009A2FB7">
      <w:pPr>
        <w:pStyle w:val="NoSpacing"/>
        <w:numPr>
          <w:ilvl w:val="0"/>
          <w:numId w:val="42"/>
        </w:numPr>
        <w:rPr>
          <w:rFonts w:ascii="Times New Roman" w:hAnsi="Times New Roman"/>
          <w:sz w:val="20"/>
        </w:rPr>
      </w:pPr>
      <w:r w:rsidRPr="00A97C63">
        <w:rPr>
          <w:rFonts w:ascii="Times New Roman" w:hAnsi="Times New Roman"/>
          <w:sz w:val="20"/>
        </w:rPr>
        <w:t xml:space="preserve">EPC Corporate Plan 2013-2015 - In the corporate plan a key output is ‘Dependency on imported fossil fuel reduced’ with a stated sub-output of ‘Hydro, Solar, Wind, </w:t>
      </w:r>
      <w:r w:rsidR="00264022" w:rsidRPr="00A97C63">
        <w:rPr>
          <w:rFonts w:ascii="Times New Roman" w:hAnsi="Times New Roman"/>
          <w:sz w:val="20"/>
        </w:rPr>
        <w:t xml:space="preserve">Storage technologies to reduce grid instability and increase penetration of intermittent REs like solar and wind, </w:t>
      </w:r>
      <w:r w:rsidR="00A5363B" w:rsidRPr="00A97C63">
        <w:rPr>
          <w:rFonts w:ascii="Times New Roman" w:hAnsi="Times New Roman"/>
          <w:sz w:val="20"/>
        </w:rPr>
        <w:t>as well as b</w:t>
      </w:r>
      <w:r w:rsidR="00264022" w:rsidRPr="00A97C63">
        <w:rPr>
          <w:rFonts w:ascii="Times New Roman" w:hAnsi="Times New Roman"/>
          <w:sz w:val="20"/>
        </w:rPr>
        <w:t xml:space="preserve">iomass, </w:t>
      </w:r>
      <w:r w:rsidRPr="00A97C63">
        <w:rPr>
          <w:rFonts w:ascii="Times New Roman" w:hAnsi="Times New Roman"/>
          <w:sz w:val="20"/>
        </w:rPr>
        <w:t>Biogas &amp; other locally appropriate RE technol</w:t>
      </w:r>
      <w:r w:rsidR="00A5363B" w:rsidRPr="00A97C63">
        <w:rPr>
          <w:rFonts w:ascii="Times New Roman" w:hAnsi="Times New Roman"/>
          <w:sz w:val="20"/>
        </w:rPr>
        <w:t>ogies effectively researched, tested</w:t>
      </w:r>
      <w:r w:rsidRPr="00A97C63">
        <w:rPr>
          <w:rFonts w:ascii="Times New Roman" w:hAnsi="Times New Roman"/>
          <w:sz w:val="20"/>
        </w:rPr>
        <w:t xml:space="preserve"> and monitored’</w:t>
      </w:r>
      <w:r w:rsidR="00264022" w:rsidRPr="00A97C63">
        <w:rPr>
          <w:rFonts w:ascii="Times New Roman" w:hAnsi="Times New Roman"/>
          <w:sz w:val="20"/>
        </w:rPr>
        <w:t xml:space="preserve"> </w:t>
      </w:r>
      <w:r w:rsidR="009A2FB7" w:rsidRPr="00A97C63">
        <w:rPr>
          <w:rFonts w:ascii="Times New Roman" w:hAnsi="Times New Roman"/>
          <w:sz w:val="20"/>
        </w:rPr>
        <w:t xml:space="preserve">. </w:t>
      </w:r>
      <w:r w:rsidRPr="00A97C63">
        <w:rPr>
          <w:rFonts w:ascii="Times New Roman" w:hAnsi="Times New Roman"/>
          <w:sz w:val="20"/>
        </w:rPr>
        <w:t xml:space="preserve">  </w:t>
      </w:r>
    </w:p>
    <w:p w14:paraId="22E02334" w14:textId="77777777" w:rsidR="00AE22E7" w:rsidRPr="00A97C63" w:rsidRDefault="00AE22E7" w:rsidP="009A2FB7">
      <w:pPr>
        <w:pStyle w:val="NoSpacing"/>
        <w:numPr>
          <w:ilvl w:val="0"/>
          <w:numId w:val="42"/>
        </w:numPr>
        <w:rPr>
          <w:rFonts w:ascii="Times New Roman" w:hAnsi="Times New Roman"/>
          <w:sz w:val="20"/>
        </w:rPr>
      </w:pPr>
      <w:r w:rsidRPr="00A97C63">
        <w:rPr>
          <w:rFonts w:ascii="Times New Roman" w:hAnsi="Times New Roman"/>
          <w:sz w:val="20"/>
        </w:rPr>
        <w:t>STEC Corporate Plan 2015-2017 - A relevant objectives is to ‘…support the energy sector and implement developments for renewable energy in Samoa’. STEC intends to produce renewable energy from coconut oil and biomass, develop new forest plantations and protect the remaining upland native forest</w:t>
      </w:r>
      <w:r w:rsidR="009A2FB7" w:rsidRPr="00A97C63">
        <w:rPr>
          <w:rFonts w:ascii="Times New Roman" w:hAnsi="Times New Roman"/>
          <w:sz w:val="20"/>
        </w:rPr>
        <w:t xml:space="preserve">. </w:t>
      </w:r>
    </w:p>
    <w:p w14:paraId="0BB34B66" w14:textId="77777777" w:rsidR="00BC7D89" w:rsidRPr="00A97C63" w:rsidRDefault="00AE22E7" w:rsidP="009A2FB7">
      <w:pPr>
        <w:pStyle w:val="NoSpacing"/>
        <w:numPr>
          <w:ilvl w:val="0"/>
          <w:numId w:val="42"/>
        </w:numPr>
      </w:pPr>
      <w:r w:rsidRPr="00A97C63">
        <w:rPr>
          <w:rFonts w:ascii="Times New Roman" w:hAnsi="Times New Roman"/>
          <w:sz w:val="20"/>
        </w:rPr>
        <w:t>National Infrastructure Strategic Plan (NISP) 2011-2021 - The 4 main initiatives include: a demand-side strategy; the development of clean energy resources through the establishment of a local Clean Energy Fund; the establishment of Samoa under the global CDM; and other RE generation including large on-grid solar.</w:t>
      </w:r>
    </w:p>
    <w:p w14:paraId="786042CC" w14:textId="77777777" w:rsidR="00AE22E7" w:rsidRPr="00A97C63" w:rsidRDefault="00AE22E7" w:rsidP="009A2FB7">
      <w:pPr>
        <w:pStyle w:val="NoSpacing"/>
        <w:ind w:left="360"/>
      </w:pPr>
    </w:p>
    <w:p w14:paraId="1FEF7589" w14:textId="77777777" w:rsidR="009E054B" w:rsidRPr="00A97C63" w:rsidRDefault="009E054B" w:rsidP="009A2FB7">
      <w:pPr>
        <w:pStyle w:val="GEFQuestion"/>
        <w:numPr>
          <w:ilvl w:val="0"/>
          <w:numId w:val="38"/>
        </w:numPr>
        <w:jc w:val="both"/>
        <w:rPr>
          <w:szCs w:val="22"/>
        </w:rPr>
      </w:pPr>
      <w:r w:rsidRPr="00A97C63">
        <w:rPr>
          <w:b/>
          <w:i/>
          <w:szCs w:val="22"/>
        </w:rPr>
        <w:t>Knowledge Management</w:t>
      </w:r>
      <w:r w:rsidRPr="00A97C63">
        <w:rPr>
          <w:i/>
          <w:szCs w:val="22"/>
        </w:rPr>
        <w:t>.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407CD220" w14:textId="77777777" w:rsidR="009E054B" w:rsidRPr="00A97C63" w:rsidRDefault="009E054B" w:rsidP="009A2FB7">
      <w:pPr>
        <w:pStyle w:val="GEFFieldtoFillout"/>
        <w:ind w:left="0"/>
        <w:jc w:val="both"/>
        <w:rPr>
          <w:color w:val="auto"/>
        </w:rPr>
      </w:pPr>
    </w:p>
    <w:p w14:paraId="0F95E8CC" w14:textId="191DFB21" w:rsidR="00264022" w:rsidRPr="00A97C63" w:rsidRDefault="00690E36" w:rsidP="009A2FB7">
      <w:pPr>
        <w:pStyle w:val="GEFFieldtoFillout"/>
        <w:ind w:left="0"/>
        <w:jc w:val="both"/>
        <w:rPr>
          <w:color w:val="auto"/>
        </w:rPr>
      </w:pPr>
      <w:r w:rsidRPr="00A97C63">
        <w:rPr>
          <w:color w:val="auto"/>
        </w:rPr>
        <w:t>A Project Management Unit will be set up and among its main responsibility is the documentation and dissemination of knowledge acquired in the project</w:t>
      </w:r>
      <w:r w:rsidR="00264022" w:rsidRPr="00A97C63">
        <w:rPr>
          <w:color w:val="auto"/>
        </w:rPr>
        <w:t xml:space="preserve"> similar to an</w:t>
      </w:r>
      <w:r w:rsidR="0096779E" w:rsidRPr="00A97C63">
        <w:rPr>
          <w:color w:val="auto"/>
          <w:lang w:val="en-US"/>
        </w:rPr>
        <w:t xml:space="preserve"> </w:t>
      </w:r>
      <w:r w:rsidR="00264022" w:rsidRPr="00A97C63">
        <w:rPr>
          <w:color w:val="auto"/>
        </w:rPr>
        <w:t xml:space="preserve">EPC Project Management Unit to implement and manage ADB and other co-sponsors funded RE projects. </w:t>
      </w:r>
      <w:r w:rsidRPr="00A97C63">
        <w:rPr>
          <w:color w:val="auto"/>
        </w:rPr>
        <w:t>The proposed project will include a mechanism for identifying, documenting and sharing best practice and lessons learned</w:t>
      </w:r>
      <w:r w:rsidR="00417CCE" w:rsidRPr="00A97C63">
        <w:rPr>
          <w:color w:val="auto"/>
        </w:rPr>
        <w:t xml:space="preserve"> to other PICs</w:t>
      </w:r>
      <w:r w:rsidRPr="00A97C63">
        <w:rPr>
          <w:color w:val="auto"/>
        </w:rPr>
        <w:t>. With regard to the various technology demonstrations there are several areas where the project will create significant additional knowledge in the application of such technologies in SIDS. For example, the use of biomass wastes for energy production: i) the methodologies used to assess the biomass stands and develop a harvesting plan; ii) the technical lessons on performance of the entire chain of biomass harvesting, processing and use as fuel;  iii) the environmental impacts of the biomass gasification technology application</w:t>
      </w:r>
      <w:r w:rsidR="00264022" w:rsidRPr="00A97C63">
        <w:rPr>
          <w:color w:val="auto"/>
        </w:rPr>
        <w:t>; and iv) selection and replanting of feedstock for biomass</w:t>
      </w:r>
      <w:r w:rsidRPr="00A97C63">
        <w:rPr>
          <w:color w:val="auto"/>
        </w:rPr>
        <w:t>. The project offers a unique opportunity to record all operating performance data of the technology demonstrations that will be implemented. The environmental impacts of the operation will be fully documented to create a reference data for biomass gasifier use under conditions in small island countries. It will be essential to document all operational parameters accurately (in particular cost) to determine the scalability of the gasification demonstration component.</w:t>
      </w:r>
    </w:p>
    <w:p w14:paraId="7C295A83" w14:textId="77777777" w:rsidR="00441FBB" w:rsidRPr="00A97C63" w:rsidRDefault="00441FBB" w:rsidP="009A2FB7">
      <w:pPr>
        <w:pStyle w:val="GEFFieldtoFillout"/>
        <w:ind w:left="0"/>
        <w:jc w:val="both"/>
        <w:rPr>
          <w:color w:val="auto"/>
        </w:rPr>
      </w:pPr>
    </w:p>
    <w:p w14:paraId="77DBD9DD" w14:textId="77777777" w:rsidR="002F3D48" w:rsidRPr="00A97C63" w:rsidRDefault="002F3D48">
      <w:pPr>
        <w:rPr>
          <w:b/>
          <w:caps/>
          <w:noProof/>
          <w:sz w:val="22"/>
          <w:szCs w:val="22"/>
          <w:u w:val="single"/>
          <w:lang w:val="en-GB" w:eastAsia="x-none"/>
        </w:rPr>
      </w:pPr>
      <w:r w:rsidRPr="00A97C63">
        <w:br w:type="page"/>
      </w:r>
    </w:p>
    <w:p w14:paraId="14BCFEE2" w14:textId="3C933EC5" w:rsidR="00AE49B5" w:rsidRPr="00A97C63" w:rsidRDefault="00AE49B5" w:rsidP="009A2FB7">
      <w:pPr>
        <w:pStyle w:val="GEFPartHeading"/>
        <w:spacing w:before="0" w:after="0"/>
        <w:ind w:left="-360"/>
        <w:jc w:val="both"/>
        <w:rPr>
          <w:rFonts w:ascii="Times New Roman" w:hAnsi="Times New Roman"/>
          <w:color w:val="auto"/>
        </w:rPr>
      </w:pPr>
      <w:r w:rsidRPr="00A97C63">
        <w:rPr>
          <w:rFonts w:ascii="Times New Roman" w:hAnsi="Times New Roman"/>
          <w:color w:val="auto"/>
        </w:rPr>
        <w:lastRenderedPageBreak/>
        <w:t>part iii:  approval/endorsement by gef operational focal point(s) and GEF agency(ies)</w:t>
      </w:r>
    </w:p>
    <w:p w14:paraId="318AD003" w14:textId="77777777" w:rsidR="00BC7D89" w:rsidRPr="00A97C63" w:rsidRDefault="00BC7D89" w:rsidP="009A2FB7">
      <w:pPr>
        <w:pStyle w:val="GEFTableHeading"/>
        <w:jc w:val="both"/>
        <w:rPr>
          <w:rFonts w:ascii="Times New Roman" w:hAnsi="Times New Roman"/>
          <w:color w:val="auto"/>
        </w:rPr>
      </w:pPr>
    </w:p>
    <w:p w14:paraId="355AC780" w14:textId="77777777" w:rsidR="00511CD5" w:rsidRPr="00A97C63" w:rsidRDefault="00AE49B5" w:rsidP="009A2FB7">
      <w:pPr>
        <w:pStyle w:val="GEFTableHeading"/>
        <w:numPr>
          <w:ilvl w:val="0"/>
          <w:numId w:val="39"/>
        </w:numPr>
        <w:jc w:val="both"/>
        <w:rPr>
          <w:rFonts w:ascii="Times New Roman" w:hAnsi="Times New Roman"/>
          <w:b w:val="0"/>
          <w:smallCaps w:val="0"/>
          <w:color w:val="auto"/>
        </w:rPr>
      </w:pPr>
      <w:r w:rsidRPr="00A97C63">
        <w:rPr>
          <w:rFonts w:ascii="Times New Roman" w:hAnsi="Times New Roman"/>
          <w:color w:val="auto"/>
        </w:rPr>
        <w:t>Record of Endorsement</w:t>
      </w:r>
      <w:r w:rsidR="0067183B" w:rsidRPr="00A97C63">
        <w:rPr>
          <w:rStyle w:val="FootnoteReference"/>
          <w:rFonts w:ascii="Times New Roman" w:hAnsi="Times New Roman"/>
          <w:color w:val="auto"/>
        </w:rPr>
        <w:footnoteReference w:id="15"/>
      </w:r>
      <w:r w:rsidRPr="00A97C63">
        <w:rPr>
          <w:rFonts w:ascii="Times New Roman" w:hAnsi="Times New Roman"/>
          <w:color w:val="auto"/>
        </w:rPr>
        <w:t xml:space="preserve"> o</w:t>
      </w:r>
      <w:r w:rsidR="0078368C" w:rsidRPr="00A97C63">
        <w:rPr>
          <w:rFonts w:ascii="Times New Roman" w:hAnsi="Times New Roman"/>
          <w:color w:val="auto"/>
        </w:rPr>
        <w:t>f GEF Operational Focal Point (s</w:t>
      </w:r>
      <w:r w:rsidRPr="00A97C63">
        <w:rPr>
          <w:rFonts w:ascii="Times New Roman" w:hAnsi="Times New Roman"/>
          <w:color w:val="auto"/>
        </w:rPr>
        <w:t>) on Behalf of the Government(</w:t>
      </w:r>
      <w:r w:rsidR="0078368C" w:rsidRPr="00A97C63">
        <w:rPr>
          <w:rFonts w:ascii="Times New Roman" w:hAnsi="Times New Roman"/>
          <w:color w:val="auto"/>
        </w:rPr>
        <w:t>s</w:t>
      </w:r>
      <w:r w:rsidRPr="00A97C63">
        <w:rPr>
          <w:rFonts w:ascii="Times New Roman" w:hAnsi="Times New Roman"/>
          <w:color w:val="auto"/>
        </w:rPr>
        <w:t xml:space="preserve">): </w:t>
      </w:r>
      <w:r w:rsidRPr="00A97C63">
        <w:rPr>
          <w:rFonts w:ascii="Times New Roman" w:hAnsi="Times New Roman"/>
          <w:b w:val="0"/>
          <w:i/>
          <w:smallCaps w:val="0"/>
          <w:color w:val="auto"/>
        </w:rPr>
        <w:t xml:space="preserve">(Please attach the </w:t>
      </w:r>
      <w:hyperlink r:id="rId24" w:history="1">
        <w:r w:rsidR="004F589E" w:rsidRPr="00A97C63">
          <w:rPr>
            <w:rStyle w:val="Hyperlink"/>
            <w:rFonts w:ascii="Times New Roman" w:hAnsi="Times New Roman"/>
            <w:b w:val="0"/>
            <w:i/>
            <w:smallCaps w:val="0"/>
            <w:color w:val="auto"/>
          </w:rPr>
          <w:t>Operational Focal Point endorsement letter</w:t>
        </w:r>
      </w:hyperlink>
      <w:r w:rsidR="004F589E" w:rsidRPr="00A97C63">
        <w:rPr>
          <w:rFonts w:ascii="Times New Roman" w:hAnsi="Times New Roman"/>
          <w:b w:val="0"/>
          <w:i/>
          <w:smallCaps w:val="0"/>
          <w:color w:val="auto"/>
        </w:rPr>
        <w:t>(s)</w:t>
      </w:r>
      <w:r w:rsidR="009C3E9B" w:rsidRPr="00A97C63">
        <w:rPr>
          <w:rFonts w:ascii="Times New Roman" w:hAnsi="Times New Roman"/>
          <w:b w:val="0"/>
          <w:i/>
          <w:smallCaps w:val="0"/>
          <w:color w:val="auto"/>
        </w:rPr>
        <w:t xml:space="preserve"> </w:t>
      </w:r>
      <w:r w:rsidRPr="00A97C63">
        <w:rPr>
          <w:rFonts w:ascii="Times New Roman" w:hAnsi="Times New Roman"/>
          <w:b w:val="0"/>
          <w:i/>
          <w:smallCaps w:val="0"/>
          <w:color w:val="auto"/>
        </w:rPr>
        <w:t>with this template</w:t>
      </w:r>
      <w:r w:rsidR="008D3AF6" w:rsidRPr="00A97C63">
        <w:rPr>
          <w:rFonts w:ascii="Times New Roman" w:hAnsi="Times New Roman"/>
          <w:b w:val="0"/>
          <w:i/>
          <w:smallCaps w:val="0"/>
          <w:color w:val="auto"/>
        </w:rPr>
        <w:t xml:space="preserve">. For SGP, use this </w:t>
      </w:r>
      <w:hyperlink r:id="rId25" w:history="1">
        <w:r w:rsidR="004F589E" w:rsidRPr="00A97C63">
          <w:rPr>
            <w:rStyle w:val="Hyperlink"/>
            <w:rFonts w:ascii="Times New Roman" w:hAnsi="Times New Roman"/>
            <w:b w:val="0"/>
            <w:i/>
            <w:smallCaps w:val="0"/>
            <w:color w:val="auto"/>
          </w:rPr>
          <w:t>SGP OFP endorsement letter</w:t>
        </w:r>
      </w:hyperlink>
      <w:r w:rsidRPr="00A97C63">
        <w:rPr>
          <w:rFonts w:ascii="Times New Roman" w:hAnsi="Times New Roman"/>
          <w:b w:val="0"/>
          <w:i/>
          <w:smallCaps w:val="0"/>
          <w:color w:val="auto"/>
        </w:rPr>
        <w:t>).</w:t>
      </w:r>
    </w:p>
    <w:p w14:paraId="76A44D1E" w14:textId="77777777" w:rsidR="00BC7D89" w:rsidRPr="00A97C63" w:rsidRDefault="00BC7D89" w:rsidP="009A2FB7">
      <w:pPr>
        <w:jc w:val="both"/>
        <w:rPr>
          <w:sz w:val="22"/>
          <w:szCs w:val="22"/>
        </w:rPr>
      </w:pPr>
    </w:p>
    <w:tbl>
      <w:tblPr>
        <w:tblW w:w="960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2"/>
        <w:gridCol w:w="2583"/>
        <w:gridCol w:w="3184"/>
        <w:gridCol w:w="1773"/>
      </w:tblGrid>
      <w:tr w:rsidR="00423467" w:rsidRPr="00A97C63" w14:paraId="26FD5F42" w14:textId="77777777" w:rsidTr="00423467">
        <w:tc>
          <w:tcPr>
            <w:tcW w:w="2062" w:type="dxa"/>
            <w:vAlign w:val="center"/>
          </w:tcPr>
          <w:p w14:paraId="182F6D04" w14:textId="77777777" w:rsidR="00511CD5" w:rsidRPr="00A97C63" w:rsidRDefault="00511CD5" w:rsidP="009A2FB7">
            <w:pPr>
              <w:jc w:val="center"/>
              <w:rPr>
                <w:b/>
                <w:bCs/>
                <w:smallCaps/>
                <w:sz w:val="22"/>
                <w:szCs w:val="22"/>
              </w:rPr>
            </w:pPr>
            <w:r w:rsidRPr="00A97C63">
              <w:rPr>
                <w:b/>
                <w:bCs/>
                <w:smallCaps/>
                <w:sz w:val="22"/>
                <w:szCs w:val="22"/>
              </w:rPr>
              <w:t>Name</w:t>
            </w:r>
          </w:p>
        </w:tc>
        <w:tc>
          <w:tcPr>
            <w:tcW w:w="2583" w:type="dxa"/>
            <w:vAlign w:val="center"/>
          </w:tcPr>
          <w:p w14:paraId="6E75E254" w14:textId="77777777" w:rsidR="00511CD5" w:rsidRPr="00A97C63" w:rsidRDefault="00511CD5" w:rsidP="009A2FB7">
            <w:pPr>
              <w:jc w:val="center"/>
              <w:rPr>
                <w:b/>
                <w:bCs/>
                <w:smallCaps/>
                <w:sz w:val="22"/>
                <w:szCs w:val="22"/>
              </w:rPr>
            </w:pPr>
            <w:r w:rsidRPr="00A97C63">
              <w:rPr>
                <w:b/>
                <w:bCs/>
                <w:smallCaps/>
                <w:sz w:val="22"/>
                <w:szCs w:val="22"/>
              </w:rPr>
              <w:t>Position</w:t>
            </w:r>
          </w:p>
        </w:tc>
        <w:tc>
          <w:tcPr>
            <w:tcW w:w="3184" w:type="dxa"/>
            <w:vAlign w:val="center"/>
          </w:tcPr>
          <w:p w14:paraId="3B78B357" w14:textId="77777777" w:rsidR="00511CD5" w:rsidRPr="00A97C63" w:rsidRDefault="00511CD5" w:rsidP="009A2FB7">
            <w:pPr>
              <w:jc w:val="center"/>
              <w:rPr>
                <w:b/>
                <w:bCs/>
                <w:smallCaps/>
                <w:sz w:val="22"/>
                <w:szCs w:val="22"/>
              </w:rPr>
            </w:pPr>
            <w:r w:rsidRPr="00A97C63">
              <w:rPr>
                <w:b/>
                <w:bCs/>
                <w:smallCaps/>
                <w:sz w:val="22"/>
                <w:szCs w:val="22"/>
              </w:rPr>
              <w:t>Ministry</w:t>
            </w:r>
          </w:p>
        </w:tc>
        <w:tc>
          <w:tcPr>
            <w:tcW w:w="1773" w:type="dxa"/>
            <w:vAlign w:val="center"/>
          </w:tcPr>
          <w:p w14:paraId="2084F024" w14:textId="77777777" w:rsidR="00511CD5" w:rsidRPr="00A97C63" w:rsidRDefault="00511CD5" w:rsidP="009A2FB7">
            <w:pPr>
              <w:jc w:val="center"/>
              <w:rPr>
                <w:b/>
                <w:sz w:val="22"/>
                <w:szCs w:val="22"/>
              </w:rPr>
            </w:pPr>
            <w:r w:rsidRPr="00A97C63">
              <w:rPr>
                <w:b/>
                <w:bCs/>
                <w:smallCaps/>
                <w:sz w:val="22"/>
                <w:szCs w:val="22"/>
              </w:rPr>
              <w:t>Date</w:t>
            </w:r>
          </w:p>
        </w:tc>
      </w:tr>
      <w:tr w:rsidR="00423467" w:rsidRPr="00A97C63" w14:paraId="06AD991F" w14:textId="77777777" w:rsidTr="00423467">
        <w:tc>
          <w:tcPr>
            <w:tcW w:w="2062" w:type="dxa"/>
            <w:vAlign w:val="center"/>
          </w:tcPr>
          <w:p w14:paraId="613C3A12" w14:textId="45CC064A" w:rsidR="007221BA" w:rsidRPr="00A97C63" w:rsidRDefault="007221BA" w:rsidP="002F3D48">
            <w:pPr>
              <w:rPr>
                <w:sz w:val="22"/>
                <w:szCs w:val="22"/>
              </w:rPr>
            </w:pPr>
            <w:r w:rsidRPr="00A97C63">
              <w:rPr>
                <w:sz w:val="22"/>
                <w:szCs w:val="22"/>
              </w:rPr>
              <w:t>Suluimalo Amataga Penaia</w:t>
            </w:r>
          </w:p>
        </w:tc>
        <w:tc>
          <w:tcPr>
            <w:tcW w:w="2583" w:type="dxa"/>
            <w:vAlign w:val="center"/>
          </w:tcPr>
          <w:p w14:paraId="5E8CAF3C" w14:textId="3F1A18E1" w:rsidR="007221BA" w:rsidRPr="00A97C63" w:rsidRDefault="007221BA" w:rsidP="002F3D48">
            <w:pPr>
              <w:rPr>
                <w:sz w:val="22"/>
                <w:szCs w:val="22"/>
              </w:rPr>
            </w:pPr>
            <w:r w:rsidRPr="00A97C63">
              <w:rPr>
                <w:sz w:val="22"/>
                <w:szCs w:val="22"/>
              </w:rPr>
              <w:t>Chief Executive Officer</w:t>
            </w:r>
          </w:p>
        </w:tc>
        <w:tc>
          <w:tcPr>
            <w:tcW w:w="3184" w:type="dxa"/>
            <w:vAlign w:val="center"/>
          </w:tcPr>
          <w:p w14:paraId="562B83D0" w14:textId="20166A5E" w:rsidR="007221BA" w:rsidRPr="00A97C63" w:rsidRDefault="007221BA" w:rsidP="002F3D48">
            <w:pPr>
              <w:rPr>
                <w:bCs/>
                <w:sz w:val="22"/>
                <w:szCs w:val="22"/>
              </w:rPr>
            </w:pPr>
            <w:r w:rsidRPr="00A97C63">
              <w:rPr>
                <w:bCs/>
                <w:sz w:val="22"/>
                <w:szCs w:val="22"/>
              </w:rPr>
              <w:t xml:space="preserve">Ministry of </w:t>
            </w:r>
            <w:r w:rsidR="002F3D48" w:rsidRPr="00A97C63">
              <w:rPr>
                <w:bCs/>
                <w:sz w:val="22"/>
                <w:szCs w:val="22"/>
              </w:rPr>
              <w:t>N</w:t>
            </w:r>
            <w:r w:rsidRPr="00A97C63">
              <w:rPr>
                <w:bCs/>
                <w:sz w:val="22"/>
                <w:szCs w:val="22"/>
              </w:rPr>
              <w:t xml:space="preserve">atural </w:t>
            </w:r>
            <w:r w:rsidR="002F3D48" w:rsidRPr="00A97C63">
              <w:rPr>
                <w:bCs/>
                <w:sz w:val="22"/>
                <w:szCs w:val="22"/>
              </w:rPr>
              <w:t>R</w:t>
            </w:r>
            <w:r w:rsidRPr="00A97C63">
              <w:rPr>
                <w:bCs/>
                <w:sz w:val="22"/>
                <w:szCs w:val="22"/>
              </w:rPr>
              <w:t xml:space="preserve">esources and </w:t>
            </w:r>
            <w:r w:rsidR="002F3D48" w:rsidRPr="00A97C63">
              <w:rPr>
                <w:bCs/>
                <w:sz w:val="22"/>
                <w:szCs w:val="22"/>
              </w:rPr>
              <w:t>E</w:t>
            </w:r>
            <w:r w:rsidRPr="00A97C63">
              <w:rPr>
                <w:bCs/>
                <w:sz w:val="22"/>
                <w:szCs w:val="22"/>
              </w:rPr>
              <w:t>nvironment (</w:t>
            </w:r>
            <w:r w:rsidR="002F3D48" w:rsidRPr="00A97C63">
              <w:rPr>
                <w:bCs/>
                <w:sz w:val="22"/>
                <w:szCs w:val="22"/>
              </w:rPr>
              <w:t>MNRE</w:t>
            </w:r>
            <w:r w:rsidRPr="00A97C63">
              <w:rPr>
                <w:bCs/>
                <w:sz w:val="22"/>
                <w:szCs w:val="22"/>
              </w:rPr>
              <w:t>)</w:t>
            </w:r>
          </w:p>
        </w:tc>
        <w:tc>
          <w:tcPr>
            <w:tcW w:w="1773" w:type="dxa"/>
            <w:vAlign w:val="center"/>
          </w:tcPr>
          <w:p w14:paraId="5E6C956F" w14:textId="4645749C" w:rsidR="007221BA" w:rsidRPr="00A97C63" w:rsidRDefault="007221BA" w:rsidP="002F3D48">
            <w:pPr>
              <w:rPr>
                <w:bCs/>
                <w:sz w:val="22"/>
                <w:szCs w:val="22"/>
              </w:rPr>
            </w:pPr>
            <w:r w:rsidRPr="00A97C63">
              <w:rPr>
                <w:bCs/>
                <w:sz w:val="22"/>
                <w:szCs w:val="22"/>
              </w:rPr>
              <w:t>29 July 2015</w:t>
            </w:r>
          </w:p>
        </w:tc>
      </w:tr>
    </w:tbl>
    <w:p w14:paraId="4CD7ECEA" w14:textId="77777777" w:rsidR="002B2C06" w:rsidRPr="00A97C63" w:rsidRDefault="002B2C06" w:rsidP="009A2FB7">
      <w:pPr>
        <w:pStyle w:val="GEFTableHeading"/>
        <w:jc w:val="both"/>
        <w:rPr>
          <w:rFonts w:ascii="Times New Roman" w:hAnsi="Times New Roman"/>
          <w:color w:val="auto"/>
        </w:rPr>
      </w:pPr>
    </w:p>
    <w:p w14:paraId="12A89EC2" w14:textId="77777777" w:rsidR="00DC472C" w:rsidRPr="00A97C63" w:rsidRDefault="00511CD5" w:rsidP="009A2FB7">
      <w:pPr>
        <w:pStyle w:val="GEFTableHeading"/>
        <w:numPr>
          <w:ilvl w:val="0"/>
          <w:numId w:val="39"/>
        </w:numPr>
        <w:jc w:val="both"/>
        <w:rPr>
          <w:rFonts w:ascii="Times New Roman" w:hAnsi="Times New Roman"/>
          <w:color w:val="auto"/>
        </w:rPr>
      </w:pPr>
      <w:r w:rsidRPr="00A97C63">
        <w:rPr>
          <w:rFonts w:ascii="Times New Roman" w:hAnsi="Times New Roman"/>
          <w:color w:val="auto"/>
        </w:rPr>
        <w:t>GEF A</w:t>
      </w:r>
      <w:r w:rsidR="00DC654E" w:rsidRPr="00A97C63">
        <w:rPr>
          <w:rFonts w:ascii="Times New Roman" w:hAnsi="Times New Roman"/>
          <w:color w:val="auto"/>
        </w:rPr>
        <w:t>gency(ies)</w:t>
      </w:r>
      <w:r w:rsidRPr="00A97C63">
        <w:rPr>
          <w:rFonts w:ascii="Times New Roman" w:hAnsi="Times New Roman"/>
          <w:color w:val="auto"/>
        </w:rPr>
        <w:t xml:space="preserve"> Certification</w:t>
      </w:r>
    </w:p>
    <w:p w14:paraId="69DF3278" w14:textId="77777777" w:rsidR="00BC7D89" w:rsidRPr="00A97C63" w:rsidRDefault="00BC7D89" w:rsidP="009A2FB7">
      <w:pPr>
        <w:jc w:val="both"/>
        <w:rPr>
          <w:sz w:val="22"/>
          <w:szCs w:val="22"/>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423467" w:rsidRPr="00A97C63" w14:paraId="427B2FF1" w14:textId="77777777" w:rsidTr="00D219DC">
        <w:tc>
          <w:tcPr>
            <w:tcW w:w="9828" w:type="dxa"/>
          </w:tcPr>
          <w:p w14:paraId="32A01610" w14:textId="77777777" w:rsidR="00DC654E" w:rsidRPr="00A97C63" w:rsidRDefault="00DC654E" w:rsidP="009A2FB7">
            <w:pPr>
              <w:jc w:val="both"/>
              <w:rPr>
                <w:b/>
                <w:sz w:val="22"/>
                <w:szCs w:val="22"/>
              </w:rPr>
            </w:pPr>
            <w:r w:rsidRPr="00A97C63">
              <w:rPr>
                <w:b/>
                <w:sz w:val="22"/>
                <w:szCs w:val="22"/>
              </w:rPr>
              <w:t>This request has been prepared in accordance with GEF policies</w:t>
            </w:r>
            <w:r w:rsidRPr="00A97C63">
              <w:rPr>
                <w:rStyle w:val="FootnoteReference"/>
                <w:b/>
                <w:sz w:val="22"/>
                <w:szCs w:val="22"/>
              </w:rPr>
              <w:footnoteReference w:id="16"/>
            </w:r>
            <w:r w:rsidRPr="00A97C63">
              <w:rPr>
                <w:b/>
                <w:sz w:val="22"/>
                <w:szCs w:val="22"/>
              </w:rPr>
              <w:t xml:space="preserve"> and procedures and meets the GEF criteria for project identification and preparation under GEF-6.</w:t>
            </w:r>
          </w:p>
        </w:tc>
      </w:tr>
    </w:tbl>
    <w:p w14:paraId="0AEAF903" w14:textId="77777777" w:rsidR="002773B4" w:rsidRPr="00A97C63" w:rsidRDefault="002773B4" w:rsidP="009A2FB7">
      <w:pPr>
        <w:jc w:val="both"/>
        <w:rPr>
          <w:sz w:val="22"/>
          <w:szCs w:val="22"/>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9"/>
        <w:gridCol w:w="1898"/>
        <w:gridCol w:w="939"/>
        <w:gridCol w:w="1447"/>
        <w:gridCol w:w="1254"/>
        <w:gridCol w:w="2345"/>
      </w:tblGrid>
      <w:tr w:rsidR="00423467" w:rsidRPr="00A97C63" w14:paraId="7DDBE4AF" w14:textId="77777777" w:rsidTr="00172435">
        <w:tc>
          <w:tcPr>
            <w:tcW w:w="2160" w:type="dxa"/>
            <w:vAlign w:val="center"/>
          </w:tcPr>
          <w:p w14:paraId="735F8E00" w14:textId="77777777" w:rsidR="00DC654E" w:rsidRPr="00A97C63" w:rsidRDefault="00DC654E" w:rsidP="009A2FB7">
            <w:pPr>
              <w:jc w:val="center"/>
              <w:rPr>
                <w:b/>
                <w:sz w:val="22"/>
                <w:szCs w:val="22"/>
              </w:rPr>
            </w:pPr>
            <w:r w:rsidRPr="00A97C63">
              <w:rPr>
                <w:b/>
                <w:sz w:val="22"/>
                <w:szCs w:val="22"/>
              </w:rPr>
              <w:t>Agency Coordinator, Agency name</w:t>
            </w:r>
          </w:p>
        </w:tc>
        <w:tc>
          <w:tcPr>
            <w:tcW w:w="1260" w:type="dxa"/>
            <w:vAlign w:val="center"/>
          </w:tcPr>
          <w:p w14:paraId="33D792C2" w14:textId="77777777" w:rsidR="00DC654E" w:rsidRPr="00A97C63" w:rsidRDefault="00DC654E" w:rsidP="009A2FB7">
            <w:pPr>
              <w:jc w:val="center"/>
              <w:rPr>
                <w:b/>
                <w:sz w:val="22"/>
                <w:szCs w:val="22"/>
              </w:rPr>
            </w:pPr>
            <w:r w:rsidRPr="00A97C63">
              <w:rPr>
                <w:b/>
                <w:sz w:val="22"/>
                <w:szCs w:val="22"/>
              </w:rPr>
              <w:t>Signature</w:t>
            </w:r>
          </w:p>
        </w:tc>
        <w:tc>
          <w:tcPr>
            <w:tcW w:w="1080" w:type="dxa"/>
            <w:vAlign w:val="center"/>
          </w:tcPr>
          <w:p w14:paraId="7025E095" w14:textId="77777777" w:rsidR="00DC654E" w:rsidRPr="00A97C63" w:rsidRDefault="00DC654E" w:rsidP="009A2FB7">
            <w:pPr>
              <w:jc w:val="center"/>
              <w:rPr>
                <w:b/>
                <w:sz w:val="22"/>
                <w:szCs w:val="22"/>
              </w:rPr>
            </w:pPr>
            <w:r w:rsidRPr="00A97C63">
              <w:rPr>
                <w:b/>
                <w:sz w:val="22"/>
                <w:szCs w:val="22"/>
              </w:rPr>
              <w:t>Date</w:t>
            </w:r>
          </w:p>
        </w:tc>
        <w:tc>
          <w:tcPr>
            <w:tcW w:w="2160" w:type="dxa"/>
            <w:vAlign w:val="center"/>
          </w:tcPr>
          <w:p w14:paraId="7825B899" w14:textId="77777777" w:rsidR="00DC654E" w:rsidRPr="00A97C63" w:rsidRDefault="00DC654E" w:rsidP="009A2FB7">
            <w:pPr>
              <w:jc w:val="center"/>
              <w:rPr>
                <w:b/>
                <w:sz w:val="22"/>
                <w:szCs w:val="22"/>
              </w:rPr>
            </w:pPr>
            <w:r w:rsidRPr="00A97C63">
              <w:rPr>
                <w:b/>
                <w:sz w:val="22"/>
                <w:szCs w:val="22"/>
              </w:rPr>
              <w:t>Project Contact Person</w:t>
            </w:r>
          </w:p>
        </w:tc>
        <w:tc>
          <w:tcPr>
            <w:tcW w:w="1350" w:type="dxa"/>
            <w:vAlign w:val="center"/>
          </w:tcPr>
          <w:p w14:paraId="5A27CB2E" w14:textId="77777777" w:rsidR="00DC654E" w:rsidRPr="00A97C63" w:rsidRDefault="00DC654E" w:rsidP="009A2FB7">
            <w:pPr>
              <w:jc w:val="center"/>
              <w:rPr>
                <w:b/>
                <w:sz w:val="22"/>
                <w:szCs w:val="22"/>
              </w:rPr>
            </w:pPr>
            <w:r w:rsidRPr="00A97C63">
              <w:rPr>
                <w:b/>
                <w:sz w:val="22"/>
                <w:szCs w:val="22"/>
              </w:rPr>
              <w:t>Telephone</w:t>
            </w:r>
          </w:p>
        </w:tc>
        <w:tc>
          <w:tcPr>
            <w:tcW w:w="1818" w:type="dxa"/>
            <w:vAlign w:val="center"/>
          </w:tcPr>
          <w:p w14:paraId="43AA7874" w14:textId="77777777" w:rsidR="00DC654E" w:rsidRPr="00A97C63" w:rsidRDefault="00DC654E" w:rsidP="009A2FB7">
            <w:pPr>
              <w:jc w:val="center"/>
              <w:rPr>
                <w:b/>
                <w:sz w:val="22"/>
                <w:szCs w:val="22"/>
              </w:rPr>
            </w:pPr>
            <w:r w:rsidRPr="00A97C63">
              <w:rPr>
                <w:b/>
                <w:sz w:val="22"/>
                <w:szCs w:val="22"/>
              </w:rPr>
              <w:t>Email</w:t>
            </w:r>
          </w:p>
        </w:tc>
      </w:tr>
      <w:tr w:rsidR="00423467" w:rsidRPr="00A97C63" w14:paraId="25F94933" w14:textId="77777777" w:rsidTr="00172435">
        <w:trPr>
          <w:trHeight w:val="242"/>
        </w:trPr>
        <w:tc>
          <w:tcPr>
            <w:tcW w:w="2160" w:type="dxa"/>
          </w:tcPr>
          <w:p w14:paraId="77E11903" w14:textId="77777777" w:rsidR="006640AF" w:rsidRPr="00A97C63" w:rsidRDefault="00172435" w:rsidP="009A2FB7">
            <w:pPr>
              <w:snapToGrid w:val="0"/>
              <w:rPr>
                <w:bCs/>
                <w:sz w:val="20"/>
                <w:szCs w:val="22"/>
              </w:rPr>
            </w:pPr>
            <w:r w:rsidRPr="00A97C63">
              <w:rPr>
                <w:bCs/>
                <w:sz w:val="20"/>
                <w:szCs w:val="22"/>
              </w:rPr>
              <w:t>Adriana Dinu</w:t>
            </w:r>
          </w:p>
          <w:p w14:paraId="412F9F5E" w14:textId="77777777" w:rsidR="00FF01EB" w:rsidRPr="00A97C63" w:rsidRDefault="00172435" w:rsidP="009A2FB7">
            <w:pPr>
              <w:snapToGrid w:val="0"/>
              <w:rPr>
                <w:bCs/>
                <w:sz w:val="20"/>
                <w:szCs w:val="22"/>
              </w:rPr>
            </w:pPr>
            <w:r w:rsidRPr="00A97C63">
              <w:rPr>
                <w:bCs/>
                <w:sz w:val="20"/>
                <w:szCs w:val="22"/>
              </w:rPr>
              <w:t xml:space="preserve">UNDP-GEF </w:t>
            </w:r>
          </w:p>
          <w:p w14:paraId="118989A5" w14:textId="28E7E0C2" w:rsidR="00172435" w:rsidRPr="00A97C63" w:rsidRDefault="00172435" w:rsidP="009A2FB7">
            <w:pPr>
              <w:snapToGrid w:val="0"/>
              <w:rPr>
                <w:bCs/>
                <w:sz w:val="22"/>
                <w:szCs w:val="22"/>
              </w:rPr>
            </w:pPr>
            <w:r w:rsidRPr="00A97C63">
              <w:rPr>
                <w:bCs/>
                <w:sz w:val="20"/>
                <w:szCs w:val="22"/>
              </w:rPr>
              <w:t>Executive Coordinator</w:t>
            </w:r>
          </w:p>
        </w:tc>
        <w:tc>
          <w:tcPr>
            <w:tcW w:w="1260" w:type="dxa"/>
          </w:tcPr>
          <w:p w14:paraId="647234AA" w14:textId="393831C9" w:rsidR="00DC654E" w:rsidRPr="00A97C63" w:rsidRDefault="00F26FC0" w:rsidP="009A2FB7">
            <w:pPr>
              <w:snapToGrid w:val="0"/>
              <w:jc w:val="both"/>
              <w:rPr>
                <w:sz w:val="22"/>
                <w:szCs w:val="22"/>
              </w:rPr>
            </w:pPr>
            <w:r w:rsidRPr="00A97C63">
              <w:rPr>
                <w:noProof/>
              </w:rPr>
              <w:drawing>
                <wp:inline distT="0" distB="0" distL="0" distR="0" wp14:anchorId="15EBE9AF" wp14:editId="171FC794">
                  <wp:extent cx="1068070" cy="6686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68070" cy="668655"/>
                          </a:xfrm>
                          <a:prstGeom prst="rect">
                            <a:avLst/>
                          </a:prstGeom>
                          <a:noFill/>
                          <a:ln>
                            <a:noFill/>
                          </a:ln>
                        </pic:spPr>
                      </pic:pic>
                    </a:graphicData>
                  </a:graphic>
                </wp:inline>
              </w:drawing>
            </w:r>
          </w:p>
        </w:tc>
        <w:tc>
          <w:tcPr>
            <w:tcW w:w="1080" w:type="dxa"/>
          </w:tcPr>
          <w:p w14:paraId="0C5B40AB" w14:textId="2A2B16F8" w:rsidR="00DC654E" w:rsidRPr="00A97C63" w:rsidRDefault="00F26FC0" w:rsidP="009A2FB7">
            <w:pPr>
              <w:snapToGrid w:val="0"/>
              <w:jc w:val="both"/>
              <w:rPr>
                <w:sz w:val="22"/>
                <w:szCs w:val="22"/>
              </w:rPr>
            </w:pPr>
            <w:r w:rsidRPr="00A97C63">
              <w:rPr>
                <w:sz w:val="22"/>
                <w:szCs w:val="22"/>
              </w:rPr>
              <w:t>August 14, 2015</w:t>
            </w:r>
          </w:p>
        </w:tc>
        <w:tc>
          <w:tcPr>
            <w:tcW w:w="2160" w:type="dxa"/>
          </w:tcPr>
          <w:p w14:paraId="23CC8A9C" w14:textId="77777777" w:rsidR="00DC654E" w:rsidRPr="00A97C63" w:rsidRDefault="00172435" w:rsidP="009A2FB7">
            <w:pPr>
              <w:snapToGrid w:val="0"/>
              <w:rPr>
                <w:bCs/>
                <w:sz w:val="20"/>
                <w:szCs w:val="22"/>
              </w:rPr>
            </w:pPr>
            <w:r w:rsidRPr="00A97C63">
              <w:rPr>
                <w:bCs/>
                <w:sz w:val="20"/>
                <w:szCs w:val="22"/>
              </w:rPr>
              <w:t>Manuel L. Soriano</w:t>
            </w:r>
          </w:p>
          <w:p w14:paraId="78EE35C5" w14:textId="77777777" w:rsidR="00172435" w:rsidRPr="00A97C63" w:rsidRDefault="00172435" w:rsidP="009A2FB7">
            <w:pPr>
              <w:snapToGrid w:val="0"/>
              <w:rPr>
                <w:bCs/>
                <w:sz w:val="22"/>
                <w:szCs w:val="22"/>
              </w:rPr>
            </w:pPr>
            <w:r w:rsidRPr="00A97C63">
              <w:rPr>
                <w:bCs/>
                <w:sz w:val="20"/>
                <w:szCs w:val="22"/>
              </w:rPr>
              <w:t>Sr. Technical Advisor, UNDP-GEF EITT</w:t>
            </w:r>
          </w:p>
        </w:tc>
        <w:tc>
          <w:tcPr>
            <w:tcW w:w="1350" w:type="dxa"/>
          </w:tcPr>
          <w:p w14:paraId="6591C21F" w14:textId="77777777" w:rsidR="00DC654E" w:rsidRPr="00A97C63" w:rsidRDefault="00172435" w:rsidP="009A2FB7">
            <w:pPr>
              <w:snapToGrid w:val="0"/>
              <w:rPr>
                <w:bCs/>
                <w:sz w:val="20"/>
                <w:szCs w:val="22"/>
              </w:rPr>
            </w:pPr>
            <w:r w:rsidRPr="00A97C63">
              <w:rPr>
                <w:bCs/>
                <w:sz w:val="20"/>
                <w:szCs w:val="22"/>
              </w:rPr>
              <w:t>+66-2-3049100 Ext 2720</w:t>
            </w:r>
          </w:p>
        </w:tc>
        <w:tc>
          <w:tcPr>
            <w:tcW w:w="1818" w:type="dxa"/>
          </w:tcPr>
          <w:p w14:paraId="23D10D55" w14:textId="77777777" w:rsidR="00844EF5" w:rsidRPr="00A97C63" w:rsidRDefault="00172435" w:rsidP="009A2FB7">
            <w:pPr>
              <w:snapToGrid w:val="0"/>
              <w:rPr>
                <w:bCs/>
                <w:sz w:val="20"/>
                <w:szCs w:val="22"/>
              </w:rPr>
            </w:pPr>
            <w:r w:rsidRPr="00A97C63">
              <w:rPr>
                <w:bCs/>
                <w:sz w:val="20"/>
                <w:szCs w:val="22"/>
              </w:rPr>
              <w:t>manuel.soriano@undp.org</w:t>
            </w:r>
          </w:p>
        </w:tc>
      </w:tr>
    </w:tbl>
    <w:p w14:paraId="677A02C4" w14:textId="77777777" w:rsidR="0081405B" w:rsidRPr="00A97C63" w:rsidRDefault="0081405B" w:rsidP="009A2FB7">
      <w:pPr>
        <w:pStyle w:val="Footer"/>
        <w:tabs>
          <w:tab w:val="clear" w:pos="4320"/>
          <w:tab w:val="clear" w:pos="8640"/>
        </w:tabs>
        <w:ind w:left="-360"/>
        <w:jc w:val="both"/>
        <w:rPr>
          <w:b/>
          <w:smallCaps/>
          <w:sz w:val="22"/>
          <w:szCs w:val="22"/>
          <w:lang w:val="en-US"/>
        </w:rPr>
      </w:pPr>
    </w:p>
    <w:p w14:paraId="4EC8FFDB" w14:textId="7423C60B" w:rsidR="00DC654E" w:rsidRPr="00A97C63" w:rsidRDefault="00DC654E" w:rsidP="009A2FB7">
      <w:pPr>
        <w:pStyle w:val="GEFTableHeading"/>
        <w:numPr>
          <w:ilvl w:val="0"/>
          <w:numId w:val="39"/>
        </w:numPr>
        <w:jc w:val="both"/>
        <w:rPr>
          <w:rFonts w:ascii="Times New Roman" w:hAnsi="Times New Roman"/>
          <w:color w:val="auto"/>
        </w:rPr>
      </w:pPr>
      <w:r w:rsidRPr="00A97C63">
        <w:rPr>
          <w:rFonts w:ascii="Times New Roman" w:hAnsi="Times New Roman"/>
          <w:color w:val="auto"/>
        </w:rPr>
        <w:t>Additional GEF Project Agency Certification (Applicable Only to newly accredited GEF Project Agencies</w:t>
      </w:r>
      <w:r w:rsidR="00A03E99" w:rsidRPr="00A97C63">
        <w:rPr>
          <w:rFonts w:ascii="Times New Roman" w:hAnsi="Times New Roman"/>
          <w:color w:val="auto"/>
        </w:rPr>
        <w:t>)</w:t>
      </w:r>
      <w:r w:rsidR="00D219DC" w:rsidRPr="00A97C63">
        <w:rPr>
          <w:rFonts w:ascii="Times New Roman" w:hAnsi="Times New Roman"/>
          <w:color w:val="auto"/>
        </w:rPr>
        <w:t xml:space="preserve">: </w:t>
      </w:r>
      <w:r w:rsidR="00441FBB" w:rsidRPr="00A97C63">
        <w:rPr>
          <w:rFonts w:ascii="Times New Roman" w:hAnsi="Times New Roman"/>
          <w:b w:val="0"/>
          <w:smallCaps w:val="0"/>
          <w:color w:val="auto"/>
        </w:rPr>
        <w:t>N.A.</w:t>
      </w:r>
    </w:p>
    <w:p w14:paraId="100C488E" w14:textId="77777777" w:rsidR="00DC654E" w:rsidRPr="00423467" w:rsidRDefault="00DC654E" w:rsidP="009A2FB7">
      <w:pPr>
        <w:pStyle w:val="GEFInstruction"/>
        <w:ind w:left="0"/>
        <w:jc w:val="both"/>
        <w:rPr>
          <w:i/>
          <w:sz w:val="22"/>
          <w:szCs w:val="22"/>
        </w:rPr>
      </w:pPr>
      <w:r w:rsidRPr="00A97C63">
        <w:rPr>
          <w:i/>
          <w:sz w:val="22"/>
          <w:szCs w:val="22"/>
        </w:rPr>
        <w:t xml:space="preserve">For newly accredited GEF Project Agencies, please </w:t>
      </w:r>
      <w:r w:rsidR="00C16601" w:rsidRPr="00A97C63">
        <w:rPr>
          <w:i/>
          <w:sz w:val="22"/>
          <w:szCs w:val="22"/>
        </w:rPr>
        <w:t xml:space="preserve">download and </w:t>
      </w:r>
      <w:r w:rsidRPr="00A97C63">
        <w:rPr>
          <w:i/>
          <w:sz w:val="22"/>
          <w:szCs w:val="22"/>
        </w:rPr>
        <w:t xml:space="preserve">fill up the </w:t>
      </w:r>
      <w:r w:rsidR="00C16601" w:rsidRPr="00A97C63">
        <w:rPr>
          <w:i/>
          <w:sz w:val="22"/>
          <w:szCs w:val="22"/>
        </w:rPr>
        <w:t xml:space="preserve">required </w:t>
      </w:r>
      <w:hyperlink r:id="rId27" w:history="1">
        <w:r w:rsidR="00C16601" w:rsidRPr="00A97C63">
          <w:rPr>
            <w:rStyle w:val="Hyperlink"/>
            <w:b/>
            <w:i/>
            <w:color w:val="auto"/>
            <w:sz w:val="22"/>
            <w:szCs w:val="22"/>
          </w:rPr>
          <w:t xml:space="preserve">GEF Project Agency Certification </w:t>
        </w:r>
        <w:r w:rsidR="00B24AD8" w:rsidRPr="00A97C63">
          <w:rPr>
            <w:rStyle w:val="Hyperlink"/>
            <w:b/>
            <w:i/>
            <w:color w:val="auto"/>
            <w:sz w:val="22"/>
            <w:szCs w:val="22"/>
          </w:rPr>
          <w:t xml:space="preserve">of Ceiling Information </w:t>
        </w:r>
        <w:r w:rsidR="00C16601" w:rsidRPr="00A97C63">
          <w:rPr>
            <w:rStyle w:val="Hyperlink"/>
            <w:b/>
            <w:i/>
            <w:color w:val="auto"/>
            <w:sz w:val="22"/>
            <w:szCs w:val="22"/>
          </w:rPr>
          <w:t>Template</w:t>
        </w:r>
      </w:hyperlink>
      <w:r w:rsidR="00C16601" w:rsidRPr="00A97C63">
        <w:rPr>
          <w:i/>
          <w:sz w:val="22"/>
          <w:szCs w:val="22"/>
        </w:rPr>
        <w:t xml:space="preserve"> to be attached as an annex to the PIF.</w:t>
      </w:r>
      <w:bookmarkStart w:id="13" w:name="_GoBack"/>
      <w:bookmarkEnd w:id="13"/>
    </w:p>
    <w:p w14:paraId="42483AD0" w14:textId="77777777" w:rsidR="00AE49B5" w:rsidRPr="00423467" w:rsidRDefault="00AE49B5" w:rsidP="009A2FB7">
      <w:pPr>
        <w:ind w:right="1200"/>
        <w:jc w:val="both"/>
        <w:rPr>
          <w:vanish/>
          <w:sz w:val="22"/>
          <w:szCs w:val="22"/>
        </w:rPr>
      </w:pPr>
    </w:p>
    <w:p w14:paraId="6805257C" w14:textId="77777777" w:rsidR="00DC08AC" w:rsidRPr="00423467" w:rsidRDefault="00DC08AC" w:rsidP="009A2FB7">
      <w:pPr>
        <w:pStyle w:val="Footer"/>
        <w:tabs>
          <w:tab w:val="clear" w:pos="4320"/>
          <w:tab w:val="clear" w:pos="8640"/>
        </w:tabs>
        <w:jc w:val="both"/>
        <w:rPr>
          <w:vanish/>
          <w:sz w:val="22"/>
          <w:szCs w:val="22"/>
          <w:lang w:val="en-US"/>
        </w:rPr>
        <w:sectPr w:rsidR="00DC08AC" w:rsidRPr="00423467" w:rsidSect="00633C83">
          <w:headerReference w:type="default" r:id="rId28"/>
          <w:footerReference w:type="even" r:id="rId29"/>
          <w:footerReference w:type="default" r:id="rId30"/>
          <w:type w:val="continuous"/>
          <w:pgSz w:w="12240" w:h="15840" w:code="1"/>
          <w:pgMar w:top="1440" w:right="1440" w:bottom="1440" w:left="1440" w:header="720" w:footer="0" w:gutter="0"/>
          <w:cols w:space="720"/>
          <w:docGrid w:linePitch="360"/>
        </w:sectPr>
      </w:pPr>
    </w:p>
    <w:p w14:paraId="287C03C7" w14:textId="77777777" w:rsidR="00F939F7" w:rsidRPr="00423467" w:rsidRDefault="00F939F7" w:rsidP="009A2FB7">
      <w:pPr>
        <w:pStyle w:val="Footer"/>
        <w:tabs>
          <w:tab w:val="clear" w:pos="4320"/>
          <w:tab w:val="clear" w:pos="8640"/>
        </w:tabs>
        <w:ind w:left="-360"/>
        <w:jc w:val="both"/>
        <w:rPr>
          <w:sz w:val="22"/>
          <w:szCs w:val="22"/>
          <w:lang w:val="en-US"/>
        </w:rPr>
      </w:pPr>
    </w:p>
    <w:sectPr w:rsidR="00F939F7" w:rsidRPr="0042346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47A366" w14:textId="77777777" w:rsidR="008D5E76" w:rsidRDefault="008D5E76">
      <w:r>
        <w:separator/>
      </w:r>
    </w:p>
  </w:endnote>
  <w:endnote w:type="continuationSeparator" w:id="0">
    <w:p w14:paraId="625DADA9" w14:textId="77777777" w:rsidR="008D5E76" w:rsidRDefault="008D5E76">
      <w:r>
        <w:continuationSeparator/>
      </w:r>
    </w:p>
  </w:endnote>
  <w:endnote w:type="continuationNotice" w:id="1">
    <w:p w14:paraId="1DCA90B9" w14:textId="77777777" w:rsidR="008D5E76" w:rsidRDefault="008D5E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C1915" w14:textId="77777777" w:rsidR="00F10B11" w:rsidRDefault="00F10B11"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5B3F67" w14:textId="77777777" w:rsidR="00F10B11" w:rsidRDefault="00F10B1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973A72" w14:textId="77777777" w:rsidR="00F10B11" w:rsidRDefault="00F10B11"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A97C63">
      <w:rPr>
        <w:rStyle w:val="PageNumber"/>
        <w:noProof/>
        <w:sz w:val="20"/>
      </w:rPr>
      <w:t>1</w:t>
    </w:r>
    <w:r>
      <w:rPr>
        <w:rStyle w:val="PageNumber"/>
        <w:sz w:val="20"/>
      </w:rPr>
      <w:fldChar w:fldCharType="end"/>
    </w:r>
  </w:p>
  <w:p w14:paraId="13A9E622" w14:textId="77777777" w:rsidR="00F10B11" w:rsidRDefault="00F10B11" w:rsidP="002A0791">
    <w:pPr>
      <w:pStyle w:val="Footer"/>
      <w:ind w:left="-540" w:right="360"/>
      <w:rPr>
        <w:color w:val="999999"/>
        <w:sz w:val="16"/>
      </w:rPr>
    </w:pPr>
    <w:r>
      <w:rPr>
        <w:color w:val="999999"/>
        <w:sz w:val="16"/>
      </w:rPr>
      <w:t xml:space="preserve">                      </w:t>
    </w:r>
  </w:p>
  <w:p w14:paraId="77EE5B19" w14:textId="77777777" w:rsidR="00F10B11" w:rsidRPr="00E0582A" w:rsidRDefault="00F10B11"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January2015</w:t>
    </w:r>
  </w:p>
  <w:p w14:paraId="0E29C97E" w14:textId="77777777" w:rsidR="00F10B11" w:rsidRDefault="00F10B11" w:rsidP="00A63AFB">
    <w:pPr>
      <w:pStyle w:val="Footer"/>
      <w:ind w:left="-540"/>
    </w:pPr>
  </w:p>
  <w:p w14:paraId="7423A08A" w14:textId="77777777" w:rsidR="00F10B11" w:rsidRDefault="00F10B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BAECCE" w14:textId="77777777" w:rsidR="008D5E76" w:rsidRDefault="008D5E76">
      <w:r>
        <w:separator/>
      </w:r>
    </w:p>
  </w:footnote>
  <w:footnote w:type="continuationSeparator" w:id="0">
    <w:p w14:paraId="3983DA21" w14:textId="77777777" w:rsidR="008D5E76" w:rsidRDefault="008D5E76">
      <w:r>
        <w:continuationSeparator/>
      </w:r>
    </w:p>
  </w:footnote>
  <w:footnote w:type="continuationNotice" w:id="1">
    <w:p w14:paraId="3C45F3CA" w14:textId="77777777" w:rsidR="008D5E76" w:rsidRDefault="008D5E76"/>
  </w:footnote>
  <w:footnote w:id="2">
    <w:p w14:paraId="38A9BB31" w14:textId="77777777" w:rsidR="00F10B11" w:rsidRPr="00D219DC" w:rsidRDefault="00F10B11" w:rsidP="00B824F4">
      <w:pPr>
        <w:pStyle w:val="FootnoteText"/>
        <w:ind w:right="-540"/>
        <w:rPr>
          <w:sz w:val="18"/>
          <w:szCs w:val="18"/>
        </w:rPr>
      </w:pPr>
      <w:r w:rsidRPr="00D219DC">
        <w:rPr>
          <w:rStyle w:val="FootnoteReference"/>
          <w:sz w:val="18"/>
          <w:szCs w:val="18"/>
        </w:rPr>
        <w:footnoteRef/>
      </w:r>
      <w:r w:rsidRPr="00D219DC">
        <w:rPr>
          <w:sz w:val="18"/>
          <w:szCs w:val="18"/>
        </w:rPr>
        <w:t xml:space="preserve">  Project ID number will be assigned by GEFSEC and to be entered by Agency in subsequent document submissions.</w:t>
      </w:r>
    </w:p>
  </w:footnote>
  <w:footnote w:id="3">
    <w:p w14:paraId="627F0EBB" w14:textId="77777777" w:rsidR="00F10B11" w:rsidRPr="00D219DC" w:rsidRDefault="00F10B11" w:rsidP="00B824F4">
      <w:pPr>
        <w:pStyle w:val="FootnoteText"/>
        <w:ind w:right="-540"/>
        <w:rPr>
          <w:sz w:val="18"/>
          <w:szCs w:val="18"/>
        </w:rPr>
      </w:pPr>
      <w:r w:rsidRPr="00D219DC">
        <w:rPr>
          <w:rStyle w:val="FootnoteReference"/>
          <w:sz w:val="18"/>
          <w:szCs w:val="18"/>
        </w:rPr>
        <w:footnoteRef/>
      </w:r>
      <w:r w:rsidRPr="00D219DC">
        <w:rPr>
          <w:sz w:val="18"/>
          <w:szCs w:val="18"/>
        </w:rPr>
        <w:t xml:space="preserve">  When completing Table A, refer to the excerpts on </w:t>
      </w:r>
      <w:hyperlink r:id="rId1" w:history="1">
        <w:r w:rsidRPr="00D219DC">
          <w:rPr>
            <w:rStyle w:val="Hyperlink"/>
            <w:i/>
            <w:sz w:val="18"/>
            <w:szCs w:val="18"/>
            <w:shd w:val="clear" w:color="auto" w:fill="FFFFFF"/>
          </w:rPr>
          <w:t>GEF 6 Results Frameworks for GETF, LDCF and SCCF</w:t>
        </w:r>
      </w:hyperlink>
      <w:r w:rsidRPr="00D219DC">
        <w:rPr>
          <w:sz w:val="18"/>
          <w:szCs w:val="18"/>
          <w:shd w:val="clear" w:color="auto" w:fill="FFFFFF"/>
        </w:rPr>
        <w:t>.</w:t>
      </w:r>
    </w:p>
  </w:footnote>
  <w:footnote w:id="4">
    <w:p w14:paraId="3F650429" w14:textId="77777777" w:rsidR="00F10B11" w:rsidRDefault="00F10B11" w:rsidP="00141003">
      <w:pPr>
        <w:pStyle w:val="FootnoteText"/>
      </w:pPr>
      <w:r w:rsidRPr="00141003">
        <w:rPr>
          <w:rStyle w:val="FootnoteReference"/>
          <w:sz w:val="18"/>
        </w:rPr>
        <w:footnoteRef/>
      </w:r>
      <w:r w:rsidRPr="00141003">
        <w:rPr>
          <w:sz w:val="18"/>
        </w:rPr>
        <w:t xml:space="preserve">This is inclusive of the relevant policies and IRRs governing independent power producer investments in RE-based power generation with </w:t>
      </w:r>
      <w:r>
        <w:rPr>
          <w:sz w:val="18"/>
        </w:rPr>
        <w:t xml:space="preserve">the Samoa </w:t>
      </w:r>
      <w:r w:rsidRPr="00617D6B">
        <w:rPr>
          <w:sz w:val="18"/>
        </w:rPr>
        <w:t xml:space="preserve">Electric Power Corporation </w:t>
      </w:r>
      <w:r>
        <w:rPr>
          <w:sz w:val="18"/>
        </w:rPr>
        <w:t>(</w:t>
      </w:r>
      <w:r w:rsidRPr="00141003">
        <w:rPr>
          <w:sz w:val="18"/>
        </w:rPr>
        <w:t>EPC</w:t>
      </w:r>
      <w:r>
        <w:rPr>
          <w:sz w:val="18"/>
        </w:rPr>
        <w:t xml:space="preserve">) such as approved and enforced </w:t>
      </w:r>
      <w:r w:rsidRPr="00141003">
        <w:rPr>
          <w:sz w:val="18"/>
        </w:rPr>
        <w:t xml:space="preserve">policies and IRRs in supporting IPP investments </w:t>
      </w:r>
      <w:r>
        <w:rPr>
          <w:sz w:val="18"/>
        </w:rPr>
        <w:t xml:space="preserve">for (a) grid system protection and </w:t>
      </w:r>
      <w:r w:rsidRPr="00141003">
        <w:rPr>
          <w:sz w:val="18"/>
        </w:rPr>
        <w:t>stability</w:t>
      </w:r>
      <w:r>
        <w:rPr>
          <w:sz w:val="18"/>
        </w:rPr>
        <w:t xml:space="preserve">; and, (b) </w:t>
      </w:r>
      <w:r w:rsidRPr="00141003">
        <w:rPr>
          <w:sz w:val="18"/>
        </w:rPr>
        <w:t>baseload RE-based power generation systems such as those that use biomass and hydropower.</w:t>
      </w:r>
    </w:p>
  </w:footnote>
  <w:footnote w:id="5">
    <w:p w14:paraId="215D65C6" w14:textId="77777777" w:rsidR="00F10B11" w:rsidRPr="0067183B" w:rsidRDefault="00F10B11" w:rsidP="00B824F4">
      <w:pPr>
        <w:pStyle w:val="Footer"/>
        <w:ind w:left="-173" w:hanging="187"/>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6">
    <w:p w14:paraId="17161E58" w14:textId="77777777" w:rsidR="00F10B11" w:rsidRPr="0067183B" w:rsidRDefault="00F10B11" w:rsidP="00B824F4">
      <w:pPr>
        <w:pStyle w:val="FootnoteText"/>
        <w:ind w:left="-173" w:hanging="187"/>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4696DF66" w14:textId="77777777" w:rsidR="00F10B11" w:rsidRPr="0067183B" w:rsidRDefault="00F10B11" w:rsidP="00B824F4">
      <w:pPr>
        <w:pStyle w:val="FootnoteText"/>
        <w:ind w:left="-173" w:hanging="187"/>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14:paraId="25052632" w14:textId="77777777" w:rsidR="00F10B11" w:rsidRDefault="00F10B11" w:rsidP="001F1CC4">
      <w:pPr>
        <w:pStyle w:val="FootnoteText"/>
      </w:pPr>
      <w:r w:rsidRPr="001F1CC4">
        <w:rPr>
          <w:rStyle w:val="FootnoteReference"/>
          <w:sz w:val="18"/>
        </w:rPr>
        <w:footnoteRef/>
      </w:r>
      <w:r w:rsidRPr="001F1CC4">
        <w:rPr>
          <w:sz w:val="18"/>
        </w:rPr>
        <w:t xml:space="preserve"> In 2012, Samoa </w:t>
      </w:r>
      <w:r>
        <w:rPr>
          <w:sz w:val="18"/>
        </w:rPr>
        <w:t xml:space="preserve">utilized </w:t>
      </w:r>
      <w:r w:rsidRPr="001F1CC4">
        <w:rPr>
          <w:sz w:val="18"/>
        </w:rPr>
        <w:t>around 117.2 kilotons of oil equivalent (ktoe) from primary energy sources. Of these, 28.6% was biomass, 68.5% petroleum products</w:t>
      </w:r>
      <w:r>
        <w:rPr>
          <w:sz w:val="18"/>
        </w:rPr>
        <w:t xml:space="preserve">, and </w:t>
      </w:r>
      <w:r w:rsidRPr="001F1CC4">
        <w:rPr>
          <w:sz w:val="18"/>
        </w:rPr>
        <w:t xml:space="preserve">2.85% hydropower and other minor </w:t>
      </w:r>
      <w:r>
        <w:rPr>
          <w:sz w:val="18"/>
        </w:rPr>
        <w:t>RE sources (</w:t>
      </w:r>
      <w:r w:rsidRPr="001F1CC4">
        <w:rPr>
          <w:sz w:val="18"/>
        </w:rPr>
        <w:t>solar and biofuels</w:t>
      </w:r>
      <w:r>
        <w:rPr>
          <w:sz w:val="18"/>
        </w:rPr>
        <w:t>)</w:t>
      </w:r>
      <w:r w:rsidRPr="001F1CC4">
        <w:rPr>
          <w:sz w:val="18"/>
        </w:rPr>
        <w:t>. In 2012 of the total primary energy supplied, 18.2% was transformed into electricity generation to give a net energy supply of 103.8 ktoe.</w:t>
      </w:r>
    </w:p>
  </w:footnote>
  <w:footnote w:id="9">
    <w:p w14:paraId="51971358" w14:textId="77777777" w:rsidR="00F10B11" w:rsidRDefault="00F10B11" w:rsidP="001F1CC4">
      <w:pPr>
        <w:pStyle w:val="FootnoteText"/>
      </w:pPr>
      <w:r w:rsidRPr="001F1CC4">
        <w:rPr>
          <w:rStyle w:val="FootnoteReference"/>
          <w:sz w:val="18"/>
        </w:rPr>
        <w:footnoteRef/>
      </w:r>
      <w:r w:rsidRPr="001F1CC4">
        <w:rPr>
          <w:sz w:val="18"/>
        </w:rPr>
        <w:t xml:space="preserve"> The commercial, industrial and government sectors combined account for 11.9% of total net energy supplied to the end use sector</w:t>
      </w:r>
      <w:r>
        <w:rPr>
          <w:sz w:val="18"/>
        </w:rPr>
        <w:t>. About 98.7% of this from i</w:t>
      </w:r>
      <w:r w:rsidRPr="001F1CC4">
        <w:rPr>
          <w:sz w:val="18"/>
        </w:rPr>
        <w:t>mported petroleum products and electricity. The remaining sectors which include the community, agriculture and the fishing sector accounted for 1.8% of total end use consumption.</w:t>
      </w:r>
    </w:p>
  </w:footnote>
  <w:footnote w:id="10">
    <w:p w14:paraId="2BCE063D" w14:textId="77777777" w:rsidR="00F10B11" w:rsidRDefault="00F10B11" w:rsidP="001F1CC4">
      <w:pPr>
        <w:pStyle w:val="FootnoteText"/>
      </w:pPr>
      <w:r w:rsidRPr="001F1CC4">
        <w:rPr>
          <w:rStyle w:val="FootnoteReference"/>
          <w:sz w:val="18"/>
        </w:rPr>
        <w:footnoteRef/>
      </w:r>
      <w:r w:rsidRPr="001F1CC4">
        <w:rPr>
          <w:sz w:val="18"/>
        </w:rPr>
        <w:t xml:space="preserve"> On Upolu, peak demand is around 21 MW and apart from diesel generators, there are several </w:t>
      </w:r>
      <w:r>
        <w:rPr>
          <w:sz w:val="18"/>
        </w:rPr>
        <w:t xml:space="preserve">RE-based power generation </w:t>
      </w:r>
      <w:r w:rsidRPr="001F1CC4">
        <w:rPr>
          <w:sz w:val="18"/>
        </w:rPr>
        <w:t xml:space="preserve">facilities including: i) </w:t>
      </w:r>
      <w:r>
        <w:rPr>
          <w:sz w:val="18"/>
        </w:rPr>
        <w:t>5</w:t>
      </w:r>
      <w:r w:rsidRPr="001F1CC4">
        <w:rPr>
          <w:sz w:val="18"/>
        </w:rPr>
        <w:t xml:space="preserve"> hydropower plants </w:t>
      </w:r>
      <w:r>
        <w:rPr>
          <w:sz w:val="18"/>
        </w:rPr>
        <w:t xml:space="preserve">(total 11 MW </w:t>
      </w:r>
      <w:r w:rsidRPr="001F1CC4">
        <w:rPr>
          <w:sz w:val="18"/>
        </w:rPr>
        <w:t>installed capacity</w:t>
      </w:r>
      <w:r>
        <w:rPr>
          <w:sz w:val="18"/>
        </w:rPr>
        <w:t>;</w:t>
      </w:r>
      <w:r w:rsidRPr="001F1CC4">
        <w:rPr>
          <w:sz w:val="18"/>
        </w:rPr>
        <w:t xml:space="preserve"> ii) total of 5.75 MW of grid connected solar PV systems; and</w:t>
      </w:r>
      <w:r>
        <w:rPr>
          <w:sz w:val="18"/>
        </w:rPr>
        <w:t>,</w:t>
      </w:r>
      <w:r w:rsidRPr="001F1CC4">
        <w:rPr>
          <w:sz w:val="18"/>
        </w:rPr>
        <w:t xml:space="preserve"> iii) 0.45 MW of wind power. In addition</w:t>
      </w:r>
      <w:r>
        <w:rPr>
          <w:sz w:val="18"/>
        </w:rPr>
        <w:t>,</w:t>
      </w:r>
      <w:r w:rsidRPr="001F1CC4">
        <w:rPr>
          <w:sz w:val="18"/>
        </w:rPr>
        <w:t xml:space="preserve"> a total of 3.1 MW of solar PV is currently under constru</w:t>
      </w:r>
      <w:r>
        <w:rPr>
          <w:sz w:val="18"/>
        </w:rPr>
        <w:t xml:space="preserve">ction and 4 MW is expected to go </w:t>
      </w:r>
      <w:r w:rsidRPr="001F1CC4">
        <w:rPr>
          <w:sz w:val="18"/>
        </w:rPr>
        <w:t>online by mid-2016. The island of Savaii accounts for about 10% of Samoa’s annual electricity generation. The current maximum demand on Savaii is only around 2.8 MW, with a minimum demand of about 0.6 MW.</w:t>
      </w:r>
    </w:p>
  </w:footnote>
  <w:footnote w:id="11">
    <w:p w14:paraId="19D221E3" w14:textId="77777777" w:rsidR="00F10B11" w:rsidRDefault="00F10B11">
      <w:pPr>
        <w:pStyle w:val="FootnoteText"/>
      </w:pPr>
      <w:r w:rsidRPr="008D36B6">
        <w:rPr>
          <w:rStyle w:val="FootnoteReference"/>
          <w:sz w:val="18"/>
        </w:rPr>
        <w:footnoteRef/>
      </w:r>
      <w:r w:rsidRPr="008D36B6">
        <w:rPr>
          <w:sz w:val="18"/>
        </w:rPr>
        <w:t xml:space="preserve"> During the period July 2013 to June 2014</w:t>
      </w:r>
      <w:r>
        <w:rPr>
          <w:sz w:val="18"/>
        </w:rPr>
        <w:t>,</w:t>
      </w:r>
      <w:r w:rsidRPr="008D36B6">
        <w:rPr>
          <w:sz w:val="18"/>
        </w:rPr>
        <w:t xml:space="preserve"> the overall generation mix for Samoa was as follows: i) Upolu hydro = 23.99%; ii) Upolu diesel = 66.53%; iii) Apolima solar = 0.01%; iv) PV solar connected system = 0.24%; and v) Savaii diesel = 9.25%. The entirety of the Savaii peak load is served by diesel generators. Currently the contribution of wind and solar energy to Samoa’s current electricity mix is relatively small, but increasing.</w:t>
      </w:r>
    </w:p>
  </w:footnote>
  <w:footnote w:id="12">
    <w:p w14:paraId="2D6ABF22" w14:textId="77777777" w:rsidR="00F10B11" w:rsidRPr="00A762E6" w:rsidRDefault="00F10B11">
      <w:pPr>
        <w:pStyle w:val="FootnoteText"/>
      </w:pPr>
      <w:r w:rsidRPr="00A762E6">
        <w:rPr>
          <w:rStyle w:val="FootnoteReference"/>
          <w:sz w:val="18"/>
        </w:rPr>
        <w:footnoteRef/>
      </w:r>
      <w:r w:rsidRPr="00A762E6">
        <w:rPr>
          <w:sz w:val="18"/>
        </w:rPr>
        <w:t xml:space="preserve"> There are no overall national energy targets related to biomass utilization. However there are targets related to biomass gasification. In the Samoa Energy Sector Plan 2012</w:t>
      </w:r>
      <w:r w:rsidRPr="00A762E6">
        <w:rPr>
          <w:rFonts w:ascii="Cambria Math" w:hAnsi="Cambria Math" w:cs="Cambria Math"/>
          <w:sz w:val="18"/>
        </w:rPr>
        <w:t>‐</w:t>
      </w:r>
      <w:r w:rsidRPr="00A762E6">
        <w:rPr>
          <w:sz w:val="18"/>
        </w:rPr>
        <w:t>2016 as part of the strategy ‘Greenhouse gas abatement through renewable energy (biomass gasification) in the electricity sector’ the following targets are mentioned: 1) by 2012/13 ‘Establish infrastructure for electricity generation from biomass’; 2) by 2013/14 ‘Generate electricity and collection of data…1% electricity produces’; 3) by 2014/15 ‘Generate 2% of electricity’; and 4) by 2015/16 ‘‘Generate 2% of electricity’. The associated performance indicator is ‘Increase electricity generation from Biomass gasification by 5% by 2016’. Despite significant preparatory work (including a feasibility study, various project proposals and interest from potential investors) as of mid-2015 the three first targets have not been met. Samoa has a stated objective to be ‘Carbon Neutral Economy by 2020’. An associated roadmap includes ‘Pilot the development of biomass gasification technologies that are successful at the international level’.</w:t>
      </w:r>
    </w:p>
  </w:footnote>
  <w:footnote w:id="13">
    <w:p w14:paraId="40C8292E" w14:textId="77777777" w:rsidR="00F10B11" w:rsidRPr="008D336C" w:rsidRDefault="00F10B11" w:rsidP="00C15DE9">
      <w:pPr>
        <w:pStyle w:val="FootnoteText"/>
      </w:pPr>
      <w:r w:rsidRPr="008D336C">
        <w:rPr>
          <w:rStyle w:val="FootnoteReference"/>
          <w:sz w:val="18"/>
        </w:rPr>
        <w:footnoteRef/>
      </w:r>
      <w:r w:rsidRPr="008D336C">
        <w:rPr>
          <w:sz w:val="18"/>
        </w:rPr>
        <w:t xml:space="preserve"> The G</w:t>
      </w:r>
      <w:r>
        <w:rPr>
          <w:sz w:val="18"/>
        </w:rPr>
        <w:t>OS</w:t>
      </w:r>
      <w:r w:rsidRPr="008D336C">
        <w:rPr>
          <w:sz w:val="18"/>
        </w:rPr>
        <w:t xml:space="preserve"> requires its State Owned Enterprises (SOEs) to make a 7% return on equity. Currently neither STEC nor EPC </w:t>
      </w:r>
      <w:r>
        <w:rPr>
          <w:sz w:val="18"/>
        </w:rPr>
        <w:t xml:space="preserve">is able to </w:t>
      </w:r>
      <w:r w:rsidRPr="008D336C">
        <w:rPr>
          <w:sz w:val="18"/>
        </w:rPr>
        <w:t>make this return</w:t>
      </w:r>
      <w:r>
        <w:rPr>
          <w:sz w:val="18"/>
        </w:rPr>
        <w:t xml:space="preserve"> on equity</w:t>
      </w:r>
      <w:r w:rsidRPr="008D336C">
        <w:rPr>
          <w:sz w:val="18"/>
        </w:rPr>
        <w:t>.</w:t>
      </w:r>
    </w:p>
  </w:footnote>
  <w:footnote w:id="14">
    <w:p w14:paraId="41E98572" w14:textId="5EC5D5ED" w:rsidR="00F10B11" w:rsidRDefault="00F10B11">
      <w:pPr>
        <w:pStyle w:val="FootnoteText"/>
      </w:pPr>
      <w:r w:rsidRPr="00BA3C2F">
        <w:rPr>
          <w:rStyle w:val="FootnoteReference"/>
          <w:sz w:val="18"/>
        </w:rPr>
        <w:footnoteRef/>
      </w:r>
      <w:r w:rsidRPr="00BA3C2F">
        <w:rPr>
          <w:sz w:val="18"/>
        </w:rPr>
        <w:t xml:space="preserve"> The NECC was established in 2010 in recognition of the somewhat dispersed nature of decision making in the energy sector and the need to achieve a coordinated approach. The Committee provides sector oversight and facilitates coordination. In this context and to undertake its function as the Secretariat of the NECC as well as sector coordination responsibilities, all energy related initiatives in Samoa are required to be submitted to the EPCMD. A Framework for Proposals to NECC is in place including a five step ‘Gateway process’ and associated proposal template. The NECC is chaired by the Minister of Finance, who is the Prime Minister, and meets monthly. The NECC includes the Minister of MNRE, Minister of MWTI, and CEOs of various Ministries such as MOF, OAG, EPC, MNRE, MWTI, etc.</w:t>
      </w:r>
    </w:p>
  </w:footnote>
  <w:footnote w:id="15">
    <w:p w14:paraId="1069CC3B" w14:textId="77777777" w:rsidR="00F10B11" w:rsidRPr="0067183B" w:rsidRDefault="00F10B11"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even though there may not be a STAR allocation associated with the project</w:t>
      </w:r>
      <w:r w:rsidRPr="0067183B">
        <w:rPr>
          <w:sz w:val="18"/>
          <w:szCs w:val="18"/>
        </w:rPr>
        <w:t>.</w:t>
      </w:r>
    </w:p>
  </w:footnote>
  <w:footnote w:id="16">
    <w:p w14:paraId="45CCA7F5" w14:textId="77777777" w:rsidR="00F10B11" w:rsidRPr="0067183B" w:rsidRDefault="00F10B11"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544881" w14:textId="77777777" w:rsidR="00F10B11" w:rsidRDefault="00F10B11" w:rsidP="00F97C1C">
    <w:pPr>
      <w:pStyle w:val="Header"/>
      <w:ind w:left="720"/>
    </w:pPr>
  </w:p>
  <w:p w14:paraId="576E6949" w14:textId="77777777" w:rsidR="00F10B11" w:rsidRDefault="00F10B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9BD273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15:restartNumberingAfterBreak="0">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1DD7068"/>
    <w:multiLevelType w:val="multilevel"/>
    <w:tmpl w:val="DFC2931E"/>
    <w:lvl w:ilvl="0">
      <w:start w:val="1"/>
      <w:numFmt w:val="decimal"/>
      <w:lvlText w:val="%1."/>
      <w:lvlJc w:val="left"/>
      <w:pPr>
        <w:ind w:left="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600" w:hanging="1440"/>
      </w:pPr>
      <w:rPr>
        <w:rFonts w:hint="default"/>
      </w:rPr>
    </w:lvl>
    <w:lvl w:ilvl="8">
      <w:start w:val="1"/>
      <w:numFmt w:val="decimal"/>
      <w:isLgl/>
      <w:lvlText w:val="%1.%2.%3.%4.%5.%6.%7.%8.%9."/>
      <w:lvlJc w:val="left"/>
      <w:pPr>
        <w:ind w:left="4320" w:hanging="1800"/>
      </w:pPr>
      <w:rPr>
        <w:rFonts w:hint="default"/>
      </w:rPr>
    </w:lvl>
  </w:abstractNum>
  <w:abstractNum w:abstractNumId="13"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4"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6" w15:restartNumberingAfterBreak="0">
    <w:nsid w:val="1C953952"/>
    <w:multiLevelType w:val="hybridMultilevel"/>
    <w:tmpl w:val="C336614C"/>
    <w:lvl w:ilvl="0" w:tplc="72BE4F9E">
      <w:start w:val="1"/>
      <w:numFmt w:val="upperLetter"/>
      <w:lvlText w:val="%1."/>
      <w:lvlJc w:val="left"/>
      <w:pPr>
        <w:ind w:left="-360" w:hanging="360"/>
      </w:pPr>
      <w:rPr>
        <w:rFonts w:hint="default"/>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22B36B6A"/>
    <w:multiLevelType w:val="hybridMultilevel"/>
    <w:tmpl w:val="2F08B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9"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2" w15:restartNumberingAfterBreak="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4" w15:restartNumberingAfterBreak="0">
    <w:nsid w:val="3E03375F"/>
    <w:multiLevelType w:val="hybridMultilevel"/>
    <w:tmpl w:val="B734BDF6"/>
    <w:lvl w:ilvl="0" w:tplc="A8660428">
      <w:start w:val="1"/>
      <w:numFmt w:val="upperLetter"/>
      <w:lvlText w:val="%1."/>
      <w:lvlJc w:val="left"/>
      <w:pPr>
        <w:ind w:left="0" w:hanging="360"/>
      </w:pPr>
      <w:rPr>
        <w:rFonts w:ascii="Times New Roman Bold" w:hAnsi="Times New Roman Bold"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5" w15:restartNumberingAfterBreak="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8" w15:restartNumberingAfterBreak="0">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9" w15:restartNumberingAfterBreak="0">
    <w:nsid w:val="56803483"/>
    <w:multiLevelType w:val="hybridMultilevel"/>
    <w:tmpl w:val="88B4D4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6B51D0B"/>
    <w:multiLevelType w:val="hybridMultilevel"/>
    <w:tmpl w:val="B1EAE1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2"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3" w15:restartNumberingAfterBreak="0">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4" w15:restartNumberingAfterBreak="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6" w15:restartNumberingAfterBreak="0">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8"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9" w15:restartNumberingAfterBreak="0">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40" w15:restartNumberingAfterBreak="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7"/>
  </w:num>
  <w:num w:numId="2">
    <w:abstractNumId w:val="1"/>
  </w:num>
  <w:num w:numId="3">
    <w:abstractNumId w:val="9"/>
  </w:num>
  <w:num w:numId="4">
    <w:abstractNumId w:val="31"/>
  </w:num>
  <w:num w:numId="5">
    <w:abstractNumId w:val="11"/>
  </w:num>
  <w:num w:numId="6">
    <w:abstractNumId w:val="19"/>
  </w:num>
  <w:num w:numId="7">
    <w:abstractNumId w:val="13"/>
  </w:num>
  <w:num w:numId="8">
    <w:abstractNumId w:val="6"/>
  </w:num>
  <w:num w:numId="9">
    <w:abstractNumId w:val="42"/>
  </w:num>
  <w:num w:numId="10">
    <w:abstractNumId w:val="2"/>
  </w:num>
  <w:num w:numId="11">
    <w:abstractNumId w:val="14"/>
  </w:num>
  <w:num w:numId="12">
    <w:abstractNumId w:val="8"/>
  </w:num>
  <w:num w:numId="13">
    <w:abstractNumId w:val="7"/>
  </w:num>
  <w:num w:numId="14">
    <w:abstractNumId w:val="28"/>
  </w:num>
  <w:num w:numId="15">
    <w:abstractNumId w:val="40"/>
  </w:num>
  <w:num w:numId="16">
    <w:abstractNumId w:val="22"/>
  </w:num>
  <w:num w:numId="17">
    <w:abstractNumId w:val="25"/>
  </w:num>
  <w:num w:numId="18">
    <w:abstractNumId w:val="39"/>
  </w:num>
  <w:num w:numId="19">
    <w:abstractNumId w:val="41"/>
  </w:num>
  <w:num w:numId="20">
    <w:abstractNumId w:val="10"/>
  </w:num>
  <w:num w:numId="21">
    <w:abstractNumId w:val="21"/>
  </w:num>
  <w:num w:numId="22">
    <w:abstractNumId w:val="34"/>
  </w:num>
  <w:num w:numId="23">
    <w:abstractNumId w:val="3"/>
  </w:num>
  <w:num w:numId="24">
    <w:abstractNumId w:val="26"/>
  </w:num>
  <w:num w:numId="25">
    <w:abstractNumId w:val="5"/>
  </w:num>
  <w:num w:numId="26">
    <w:abstractNumId w:val="27"/>
  </w:num>
  <w:num w:numId="27">
    <w:abstractNumId w:val="20"/>
  </w:num>
  <w:num w:numId="28">
    <w:abstractNumId w:val="4"/>
  </w:num>
  <w:num w:numId="29">
    <w:abstractNumId w:val="23"/>
  </w:num>
  <w:num w:numId="30">
    <w:abstractNumId w:val="36"/>
  </w:num>
  <w:num w:numId="31">
    <w:abstractNumId w:val="38"/>
  </w:num>
  <w:num w:numId="32">
    <w:abstractNumId w:val="32"/>
  </w:num>
  <w:num w:numId="33">
    <w:abstractNumId w:val="35"/>
  </w:num>
  <w:num w:numId="34">
    <w:abstractNumId w:val="18"/>
  </w:num>
  <w:num w:numId="35">
    <w:abstractNumId w:val="33"/>
  </w:num>
  <w:num w:numId="36">
    <w:abstractNumId w:val="15"/>
  </w:num>
  <w:num w:numId="37">
    <w:abstractNumId w:val="16"/>
  </w:num>
  <w:num w:numId="38">
    <w:abstractNumId w:val="12"/>
  </w:num>
  <w:num w:numId="39">
    <w:abstractNumId w:val="24"/>
  </w:num>
  <w:num w:numId="40">
    <w:abstractNumId w:val="17"/>
  </w:num>
  <w:num w:numId="41">
    <w:abstractNumId w:val="29"/>
  </w:num>
  <w:num w:numId="42">
    <w:abstractNumId w:val="30"/>
  </w:num>
  <w:num w:numId="43">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460E"/>
    <w:rsid w:val="000053EF"/>
    <w:rsid w:val="00006983"/>
    <w:rsid w:val="00007668"/>
    <w:rsid w:val="00007E9E"/>
    <w:rsid w:val="000100BF"/>
    <w:rsid w:val="000108DE"/>
    <w:rsid w:val="0001179E"/>
    <w:rsid w:val="00011ECA"/>
    <w:rsid w:val="00012ABB"/>
    <w:rsid w:val="00012B1E"/>
    <w:rsid w:val="00012F7F"/>
    <w:rsid w:val="00014177"/>
    <w:rsid w:val="000142F3"/>
    <w:rsid w:val="000165B5"/>
    <w:rsid w:val="000172AF"/>
    <w:rsid w:val="00017316"/>
    <w:rsid w:val="0002037C"/>
    <w:rsid w:val="00020C48"/>
    <w:rsid w:val="00020CDE"/>
    <w:rsid w:val="00021667"/>
    <w:rsid w:val="000241CA"/>
    <w:rsid w:val="00024610"/>
    <w:rsid w:val="00025112"/>
    <w:rsid w:val="0002556F"/>
    <w:rsid w:val="0002559C"/>
    <w:rsid w:val="00026FDD"/>
    <w:rsid w:val="00027012"/>
    <w:rsid w:val="00027283"/>
    <w:rsid w:val="00027B28"/>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50426"/>
    <w:rsid w:val="00050786"/>
    <w:rsid w:val="00054155"/>
    <w:rsid w:val="00055727"/>
    <w:rsid w:val="000559CB"/>
    <w:rsid w:val="0005694D"/>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FCB"/>
    <w:rsid w:val="0008129D"/>
    <w:rsid w:val="00081C7F"/>
    <w:rsid w:val="00082501"/>
    <w:rsid w:val="000833C9"/>
    <w:rsid w:val="00084C06"/>
    <w:rsid w:val="00084D5A"/>
    <w:rsid w:val="00085406"/>
    <w:rsid w:val="000859A9"/>
    <w:rsid w:val="000872B5"/>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1456"/>
    <w:rsid w:val="000A1BC8"/>
    <w:rsid w:val="000A24E2"/>
    <w:rsid w:val="000A2DB1"/>
    <w:rsid w:val="000A32EC"/>
    <w:rsid w:val="000A365F"/>
    <w:rsid w:val="000A3EEE"/>
    <w:rsid w:val="000A4A58"/>
    <w:rsid w:val="000A4BA2"/>
    <w:rsid w:val="000A5E53"/>
    <w:rsid w:val="000A69AC"/>
    <w:rsid w:val="000A69D0"/>
    <w:rsid w:val="000A6C92"/>
    <w:rsid w:val="000A6C97"/>
    <w:rsid w:val="000A7217"/>
    <w:rsid w:val="000A72CF"/>
    <w:rsid w:val="000B01AE"/>
    <w:rsid w:val="000B0259"/>
    <w:rsid w:val="000B0DD8"/>
    <w:rsid w:val="000B1255"/>
    <w:rsid w:val="000B13C8"/>
    <w:rsid w:val="000B1C04"/>
    <w:rsid w:val="000B1EF6"/>
    <w:rsid w:val="000B2094"/>
    <w:rsid w:val="000B22DF"/>
    <w:rsid w:val="000B24CA"/>
    <w:rsid w:val="000B464E"/>
    <w:rsid w:val="000B4CD3"/>
    <w:rsid w:val="000B521B"/>
    <w:rsid w:val="000B5618"/>
    <w:rsid w:val="000B5874"/>
    <w:rsid w:val="000B62E1"/>
    <w:rsid w:val="000B6878"/>
    <w:rsid w:val="000B7A56"/>
    <w:rsid w:val="000B7C74"/>
    <w:rsid w:val="000B7D2E"/>
    <w:rsid w:val="000C0B1A"/>
    <w:rsid w:val="000C15CB"/>
    <w:rsid w:val="000C19AB"/>
    <w:rsid w:val="000C19B0"/>
    <w:rsid w:val="000C2D8F"/>
    <w:rsid w:val="000C5EBD"/>
    <w:rsid w:val="000C74DA"/>
    <w:rsid w:val="000C779A"/>
    <w:rsid w:val="000C7928"/>
    <w:rsid w:val="000D0356"/>
    <w:rsid w:val="000D04D5"/>
    <w:rsid w:val="000D0D55"/>
    <w:rsid w:val="000D1047"/>
    <w:rsid w:val="000D2459"/>
    <w:rsid w:val="000D73A1"/>
    <w:rsid w:val="000E109F"/>
    <w:rsid w:val="000E1926"/>
    <w:rsid w:val="000E241A"/>
    <w:rsid w:val="000E358B"/>
    <w:rsid w:val="000E35C5"/>
    <w:rsid w:val="000E419D"/>
    <w:rsid w:val="000E58F5"/>
    <w:rsid w:val="000E617E"/>
    <w:rsid w:val="000E625C"/>
    <w:rsid w:val="000E79F7"/>
    <w:rsid w:val="000F0242"/>
    <w:rsid w:val="000F2543"/>
    <w:rsid w:val="000F36DE"/>
    <w:rsid w:val="000F4603"/>
    <w:rsid w:val="000F52DF"/>
    <w:rsid w:val="000F71B0"/>
    <w:rsid w:val="00103620"/>
    <w:rsid w:val="00103647"/>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506D"/>
    <w:rsid w:val="0012641D"/>
    <w:rsid w:val="00127D2D"/>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41E"/>
    <w:rsid w:val="00140549"/>
    <w:rsid w:val="0014092F"/>
    <w:rsid w:val="00141003"/>
    <w:rsid w:val="00142B7C"/>
    <w:rsid w:val="00143997"/>
    <w:rsid w:val="0014447F"/>
    <w:rsid w:val="001457E6"/>
    <w:rsid w:val="001469A4"/>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435"/>
    <w:rsid w:val="00172533"/>
    <w:rsid w:val="00174075"/>
    <w:rsid w:val="00175A71"/>
    <w:rsid w:val="001765D5"/>
    <w:rsid w:val="001769C4"/>
    <w:rsid w:val="00177611"/>
    <w:rsid w:val="00177666"/>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4B06"/>
    <w:rsid w:val="0019510D"/>
    <w:rsid w:val="00195604"/>
    <w:rsid w:val="0019632A"/>
    <w:rsid w:val="001969D0"/>
    <w:rsid w:val="001A014C"/>
    <w:rsid w:val="001A030A"/>
    <w:rsid w:val="001A04CA"/>
    <w:rsid w:val="001A1BFC"/>
    <w:rsid w:val="001A34A9"/>
    <w:rsid w:val="001A3731"/>
    <w:rsid w:val="001A4067"/>
    <w:rsid w:val="001A45FC"/>
    <w:rsid w:val="001A5D0C"/>
    <w:rsid w:val="001B1128"/>
    <w:rsid w:val="001B137E"/>
    <w:rsid w:val="001B14C4"/>
    <w:rsid w:val="001B1FC5"/>
    <w:rsid w:val="001B5262"/>
    <w:rsid w:val="001B572F"/>
    <w:rsid w:val="001B64F1"/>
    <w:rsid w:val="001B662B"/>
    <w:rsid w:val="001B69B0"/>
    <w:rsid w:val="001B70F1"/>
    <w:rsid w:val="001B73C9"/>
    <w:rsid w:val="001C1A9C"/>
    <w:rsid w:val="001C1E1F"/>
    <w:rsid w:val="001C278E"/>
    <w:rsid w:val="001C3439"/>
    <w:rsid w:val="001C413B"/>
    <w:rsid w:val="001C7CDE"/>
    <w:rsid w:val="001C7FEA"/>
    <w:rsid w:val="001D0A19"/>
    <w:rsid w:val="001D0E90"/>
    <w:rsid w:val="001D1305"/>
    <w:rsid w:val="001D38AA"/>
    <w:rsid w:val="001D3AB5"/>
    <w:rsid w:val="001D5178"/>
    <w:rsid w:val="001D581F"/>
    <w:rsid w:val="001D7597"/>
    <w:rsid w:val="001D7BBA"/>
    <w:rsid w:val="001D7E14"/>
    <w:rsid w:val="001E045F"/>
    <w:rsid w:val="001E0565"/>
    <w:rsid w:val="001E0CDA"/>
    <w:rsid w:val="001E1AFB"/>
    <w:rsid w:val="001E6785"/>
    <w:rsid w:val="001E683C"/>
    <w:rsid w:val="001E6BA1"/>
    <w:rsid w:val="001F1C3F"/>
    <w:rsid w:val="001F1CC4"/>
    <w:rsid w:val="001F1EAD"/>
    <w:rsid w:val="001F1EEC"/>
    <w:rsid w:val="001F277D"/>
    <w:rsid w:val="001F386A"/>
    <w:rsid w:val="001F414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32F"/>
    <w:rsid w:val="0020759B"/>
    <w:rsid w:val="00207C03"/>
    <w:rsid w:val="002104F4"/>
    <w:rsid w:val="00210B42"/>
    <w:rsid w:val="00210F68"/>
    <w:rsid w:val="00211390"/>
    <w:rsid w:val="0021270E"/>
    <w:rsid w:val="00215014"/>
    <w:rsid w:val="00215060"/>
    <w:rsid w:val="0021522C"/>
    <w:rsid w:val="00215B4E"/>
    <w:rsid w:val="00215EAC"/>
    <w:rsid w:val="0021618B"/>
    <w:rsid w:val="00216CFB"/>
    <w:rsid w:val="00217038"/>
    <w:rsid w:val="00217F7D"/>
    <w:rsid w:val="00220B82"/>
    <w:rsid w:val="002211BC"/>
    <w:rsid w:val="0022183B"/>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138C"/>
    <w:rsid w:val="0024330F"/>
    <w:rsid w:val="002438BA"/>
    <w:rsid w:val="00244121"/>
    <w:rsid w:val="00244415"/>
    <w:rsid w:val="00244600"/>
    <w:rsid w:val="0024473E"/>
    <w:rsid w:val="00245DAA"/>
    <w:rsid w:val="00247909"/>
    <w:rsid w:val="00247EFB"/>
    <w:rsid w:val="00250824"/>
    <w:rsid w:val="002509E3"/>
    <w:rsid w:val="00251351"/>
    <w:rsid w:val="00251DC7"/>
    <w:rsid w:val="002522C4"/>
    <w:rsid w:val="002543E8"/>
    <w:rsid w:val="00254D36"/>
    <w:rsid w:val="00254F6B"/>
    <w:rsid w:val="002551D4"/>
    <w:rsid w:val="00255EF0"/>
    <w:rsid w:val="00256C9B"/>
    <w:rsid w:val="00260F9D"/>
    <w:rsid w:val="00262CF6"/>
    <w:rsid w:val="002636EC"/>
    <w:rsid w:val="00264022"/>
    <w:rsid w:val="00264387"/>
    <w:rsid w:val="002644DF"/>
    <w:rsid w:val="00265027"/>
    <w:rsid w:val="00265B92"/>
    <w:rsid w:val="00266301"/>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308"/>
    <w:rsid w:val="002A3753"/>
    <w:rsid w:val="002A449F"/>
    <w:rsid w:val="002A4D23"/>
    <w:rsid w:val="002A5151"/>
    <w:rsid w:val="002A539C"/>
    <w:rsid w:val="002A587A"/>
    <w:rsid w:val="002A5AC2"/>
    <w:rsid w:val="002B04E5"/>
    <w:rsid w:val="002B1AD1"/>
    <w:rsid w:val="002B1D5E"/>
    <w:rsid w:val="002B2976"/>
    <w:rsid w:val="002B2C0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3749"/>
    <w:rsid w:val="002F3D48"/>
    <w:rsid w:val="002F4E2D"/>
    <w:rsid w:val="002F5BEB"/>
    <w:rsid w:val="002F5C30"/>
    <w:rsid w:val="002F70E5"/>
    <w:rsid w:val="002F763B"/>
    <w:rsid w:val="002F7A1B"/>
    <w:rsid w:val="002F7FB6"/>
    <w:rsid w:val="003009B6"/>
    <w:rsid w:val="0030175D"/>
    <w:rsid w:val="00301854"/>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F61"/>
    <w:rsid w:val="00326D58"/>
    <w:rsid w:val="003271FE"/>
    <w:rsid w:val="00330CE1"/>
    <w:rsid w:val="003315C9"/>
    <w:rsid w:val="0033164E"/>
    <w:rsid w:val="00333824"/>
    <w:rsid w:val="00334EE6"/>
    <w:rsid w:val="00335E05"/>
    <w:rsid w:val="00336A88"/>
    <w:rsid w:val="00336D6B"/>
    <w:rsid w:val="003374DC"/>
    <w:rsid w:val="00340288"/>
    <w:rsid w:val="003403FC"/>
    <w:rsid w:val="00340691"/>
    <w:rsid w:val="003406E0"/>
    <w:rsid w:val="00340D27"/>
    <w:rsid w:val="00342622"/>
    <w:rsid w:val="003428D9"/>
    <w:rsid w:val="00343BC6"/>
    <w:rsid w:val="00343D48"/>
    <w:rsid w:val="00344CA2"/>
    <w:rsid w:val="00344F00"/>
    <w:rsid w:val="00345EA8"/>
    <w:rsid w:val="00346104"/>
    <w:rsid w:val="00346366"/>
    <w:rsid w:val="00346B78"/>
    <w:rsid w:val="003470C7"/>
    <w:rsid w:val="00350AFB"/>
    <w:rsid w:val="00351470"/>
    <w:rsid w:val="00353197"/>
    <w:rsid w:val="003556F1"/>
    <w:rsid w:val="00355A9B"/>
    <w:rsid w:val="00355DF0"/>
    <w:rsid w:val="003563F6"/>
    <w:rsid w:val="00360D98"/>
    <w:rsid w:val="00361006"/>
    <w:rsid w:val="00361478"/>
    <w:rsid w:val="00361A25"/>
    <w:rsid w:val="00363D66"/>
    <w:rsid w:val="00365280"/>
    <w:rsid w:val="0036580D"/>
    <w:rsid w:val="00365C63"/>
    <w:rsid w:val="003671E6"/>
    <w:rsid w:val="00367962"/>
    <w:rsid w:val="0037055E"/>
    <w:rsid w:val="00370629"/>
    <w:rsid w:val="00371E7A"/>
    <w:rsid w:val="003729CF"/>
    <w:rsid w:val="003731CF"/>
    <w:rsid w:val="00373CB8"/>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3A28"/>
    <w:rsid w:val="003B3CE1"/>
    <w:rsid w:val="003B520D"/>
    <w:rsid w:val="003B648B"/>
    <w:rsid w:val="003B74F5"/>
    <w:rsid w:val="003C0353"/>
    <w:rsid w:val="003C0595"/>
    <w:rsid w:val="003C07BC"/>
    <w:rsid w:val="003C2797"/>
    <w:rsid w:val="003C34B6"/>
    <w:rsid w:val="003C34EA"/>
    <w:rsid w:val="003C496A"/>
    <w:rsid w:val="003C5CA7"/>
    <w:rsid w:val="003C68B7"/>
    <w:rsid w:val="003D1351"/>
    <w:rsid w:val="003D1786"/>
    <w:rsid w:val="003D2365"/>
    <w:rsid w:val="003D2A1B"/>
    <w:rsid w:val="003D593A"/>
    <w:rsid w:val="003D6355"/>
    <w:rsid w:val="003D6F40"/>
    <w:rsid w:val="003E0A4E"/>
    <w:rsid w:val="003E0DE4"/>
    <w:rsid w:val="003E1E83"/>
    <w:rsid w:val="003E2D85"/>
    <w:rsid w:val="003E3096"/>
    <w:rsid w:val="003E48CF"/>
    <w:rsid w:val="003E4DA3"/>
    <w:rsid w:val="003E5221"/>
    <w:rsid w:val="003E7EE1"/>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76B4"/>
    <w:rsid w:val="00407952"/>
    <w:rsid w:val="0041052F"/>
    <w:rsid w:val="00411A75"/>
    <w:rsid w:val="00411E9B"/>
    <w:rsid w:val="004120C4"/>
    <w:rsid w:val="0041297E"/>
    <w:rsid w:val="00412D31"/>
    <w:rsid w:val="004141B2"/>
    <w:rsid w:val="004142A0"/>
    <w:rsid w:val="0041507F"/>
    <w:rsid w:val="004156F1"/>
    <w:rsid w:val="00415ABA"/>
    <w:rsid w:val="00416E0C"/>
    <w:rsid w:val="00417919"/>
    <w:rsid w:val="00417CCE"/>
    <w:rsid w:val="004220A4"/>
    <w:rsid w:val="00423467"/>
    <w:rsid w:val="004235F7"/>
    <w:rsid w:val="00424167"/>
    <w:rsid w:val="00424741"/>
    <w:rsid w:val="004263C3"/>
    <w:rsid w:val="00427236"/>
    <w:rsid w:val="00430BEC"/>
    <w:rsid w:val="004312D0"/>
    <w:rsid w:val="004345F3"/>
    <w:rsid w:val="00435793"/>
    <w:rsid w:val="00436277"/>
    <w:rsid w:val="00436409"/>
    <w:rsid w:val="00436AF0"/>
    <w:rsid w:val="00440BA2"/>
    <w:rsid w:val="00441250"/>
    <w:rsid w:val="004413C8"/>
    <w:rsid w:val="004416C4"/>
    <w:rsid w:val="00441FBB"/>
    <w:rsid w:val="00442A7E"/>
    <w:rsid w:val="00442FFA"/>
    <w:rsid w:val="00444531"/>
    <w:rsid w:val="0044454E"/>
    <w:rsid w:val="00444B7E"/>
    <w:rsid w:val="00444DFB"/>
    <w:rsid w:val="00445880"/>
    <w:rsid w:val="00446780"/>
    <w:rsid w:val="00446F1D"/>
    <w:rsid w:val="00447502"/>
    <w:rsid w:val="00447A32"/>
    <w:rsid w:val="00447C0E"/>
    <w:rsid w:val="00447DC2"/>
    <w:rsid w:val="00447FEA"/>
    <w:rsid w:val="0045106F"/>
    <w:rsid w:val="00451ED0"/>
    <w:rsid w:val="0045425B"/>
    <w:rsid w:val="00454655"/>
    <w:rsid w:val="0045535D"/>
    <w:rsid w:val="00455843"/>
    <w:rsid w:val="004564EE"/>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3116"/>
    <w:rsid w:val="00474D00"/>
    <w:rsid w:val="004762AA"/>
    <w:rsid w:val="0047692D"/>
    <w:rsid w:val="00477347"/>
    <w:rsid w:val="00480B77"/>
    <w:rsid w:val="00480DDF"/>
    <w:rsid w:val="0048289B"/>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1BF"/>
    <w:rsid w:val="004B16C8"/>
    <w:rsid w:val="004B3C89"/>
    <w:rsid w:val="004B4403"/>
    <w:rsid w:val="004B4A8B"/>
    <w:rsid w:val="004B5942"/>
    <w:rsid w:val="004B7C4C"/>
    <w:rsid w:val="004C0408"/>
    <w:rsid w:val="004C05FF"/>
    <w:rsid w:val="004C1BC3"/>
    <w:rsid w:val="004C2E97"/>
    <w:rsid w:val="004C3FCD"/>
    <w:rsid w:val="004C5225"/>
    <w:rsid w:val="004C53F1"/>
    <w:rsid w:val="004C5584"/>
    <w:rsid w:val="004C6CA1"/>
    <w:rsid w:val="004C78F6"/>
    <w:rsid w:val="004D13C3"/>
    <w:rsid w:val="004D21E4"/>
    <w:rsid w:val="004D25D6"/>
    <w:rsid w:val="004D2839"/>
    <w:rsid w:val="004D68F3"/>
    <w:rsid w:val="004D6F16"/>
    <w:rsid w:val="004D796F"/>
    <w:rsid w:val="004E04B9"/>
    <w:rsid w:val="004E05CE"/>
    <w:rsid w:val="004E1130"/>
    <w:rsid w:val="004E137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579C"/>
    <w:rsid w:val="004F589E"/>
    <w:rsid w:val="004F5E04"/>
    <w:rsid w:val="004F5F1C"/>
    <w:rsid w:val="004F6213"/>
    <w:rsid w:val="004F6ECB"/>
    <w:rsid w:val="004F753E"/>
    <w:rsid w:val="004F79CE"/>
    <w:rsid w:val="00500846"/>
    <w:rsid w:val="00501697"/>
    <w:rsid w:val="00503755"/>
    <w:rsid w:val="00503CD5"/>
    <w:rsid w:val="00505203"/>
    <w:rsid w:val="00505B7F"/>
    <w:rsid w:val="00507172"/>
    <w:rsid w:val="00507642"/>
    <w:rsid w:val="00507BDE"/>
    <w:rsid w:val="00511CD5"/>
    <w:rsid w:val="0051223E"/>
    <w:rsid w:val="005122F5"/>
    <w:rsid w:val="0051260B"/>
    <w:rsid w:val="00512C9E"/>
    <w:rsid w:val="00513D4F"/>
    <w:rsid w:val="00514C9A"/>
    <w:rsid w:val="0051500C"/>
    <w:rsid w:val="00516067"/>
    <w:rsid w:val="005161BC"/>
    <w:rsid w:val="00516A49"/>
    <w:rsid w:val="0052033A"/>
    <w:rsid w:val="005206BA"/>
    <w:rsid w:val="005208F8"/>
    <w:rsid w:val="00521D2C"/>
    <w:rsid w:val="00521EA0"/>
    <w:rsid w:val="00522149"/>
    <w:rsid w:val="00522213"/>
    <w:rsid w:val="00523076"/>
    <w:rsid w:val="00523282"/>
    <w:rsid w:val="0052349A"/>
    <w:rsid w:val="005235B6"/>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6A8"/>
    <w:rsid w:val="00540739"/>
    <w:rsid w:val="00542A96"/>
    <w:rsid w:val="00542F36"/>
    <w:rsid w:val="00544146"/>
    <w:rsid w:val="00547B7C"/>
    <w:rsid w:val="00550837"/>
    <w:rsid w:val="00551A16"/>
    <w:rsid w:val="0055256E"/>
    <w:rsid w:val="005545D1"/>
    <w:rsid w:val="005549DB"/>
    <w:rsid w:val="00554ADC"/>
    <w:rsid w:val="0055647C"/>
    <w:rsid w:val="00556E00"/>
    <w:rsid w:val="0055791D"/>
    <w:rsid w:val="0055792D"/>
    <w:rsid w:val="00557981"/>
    <w:rsid w:val="00557F6B"/>
    <w:rsid w:val="00563435"/>
    <w:rsid w:val="005660D6"/>
    <w:rsid w:val="00566269"/>
    <w:rsid w:val="00566539"/>
    <w:rsid w:val="00567FE3"/>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95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34F6"/>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44E2"/>
    <w:rsid w:val="005C4AD9"/>
    <w:rsid w:val="005C516C"/>
    <w:rsid w:val="005C52F9"/>
    <w:rsid w:val="005C68B5"/>
    <w:rsid w:val="005C6BB1"/>
    <w:rsid w:val="005C6DD0"/>
    <w:rsid w:val="005C719B"/>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6774"/>
    <w:rsid w:val="005D791F"/>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06C80"/>
    <w:rsid w:val="00610ED9"/>
    <w:rsid w:val="00612862"/>
    <w:rsid w:val="00612B6B"/>
    <w:rsid w:val="00612DF4"/>
    <w:rsid w:val="0061382C"/>
    <w:rsid w:val="006140E2"/>
    <w:rsid w:val="00615462"/>
    <w:rsid w:val="00616225"/>
    <w:rsid w:val="00616D13"/>
    <w:rsid w:val="00617D6B"/>
    <w:rsid w:val="0062020B"/>
    <w:rsid w:val="006202D8"/>
    <w:rsid w:val="006204B1"/>
    <w:rsid w:val="0062067B"/>
    <w:rsid w:val="00623C0F"/>
    <w:rsid w:val="00623FE2"/>
    <w:rsid w:val="006250C0"/>
    <w:rsid w:val="00625235"/>
    <w:rsid w:val="0062632C"/>
    <w:rsid w:val="006263B3"/>
    <w:rsid w:val="006265AC"/>
    <w:rsid w:val="006274B0"/>
    <w:rsid w:val="006325BE"/>
    <w:rsid w:val="006336F7"/>
    <w:rsid w:val="00633C83"/>
    <w:rsid w:val="00633D9E"/>
    <w:rsid w:val="00634ABD"/>
    <w:rsid w:val="00635622"/>
    <w:rsid w:val="00637FAF"/>
    <w:rsid w:val="006400D6"/>
    <w:rsid w:val="00640854"/>
    <w:rsid w:val="00640B96"/>
    <w:rsid w:val="006416E3"/>
    <w:rsid w:val="00642581"/>
    <w:rsid w:val="0064379A"/>
    <w:rsid w:val="006439DA"/>
    <w:rsid w:val="0064621B"/>
    <w:rsid w:val="00646F87"/>
    <w:rsid w:val="00647783"/>
    <w:rsid w:val="00652044"/>
    <w:rsid w:val="00652B6A"/>
    <w:rsid w:val="00652C4D"/>
    <w:rsid w:val="00652EA7"/>
    <w:rsid w:val="0065308A"/>
    <w:rsid w:val="00653590"/>
    <w:rsid w:val="00654CB4"/>
    <w:rsid w:val="006555AB"/>
    <w:rsid w:val="00655753"/>
    <w:rsid w:val="0065663E"/>
    <w:rsid w:val="00656F22"/>
    <w:rsid w:val="00657FF8"/>
    <w:rsid w:val="00660736"/>
    <w:rsid w:val="00661024"/>
    <w:rsid w:val="00661A08"/>
    <w:rsid w:val="00661A21"/>
    <w:rsid w:val="00661CAF"/>
    <w:rsid w:val="00661DB0"/>
    <w:rsid w:val="006627EE"/>
    <w:rsid w:val="00662C9D"/>
    <w:rsid w:val="006640AF"/>
    <w:rsid w:val="00664475"/>
    <w:rsid w:val="006647CE"/>
    <w:rsid w:val="00664919"/>
    <w:rsid w:val="00665FB2"/>
    <w:rsid w:val="00666D87"/>
    <w:rsid w:val="00667450"/>
    <w:rsid w:val="00667500"/>
    <w:rsid w:val="0067183B"/>
    <w:rsid w:val="00671881"/>
    <w:rsid w:val="00672ABA"/>
    <w:rsid w:val="00673759"/>
    <w:rsid w:val="00674CF3"/>
    <w:rsid w:val="00674ED7"/>
    <w:rsid w:val="00674FAE"/>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DAF"/>
    <w:rsid w:val="00690E36"/>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52B1"/>
    <w:rsid w:val="006A58D0"/>
    <w:rsid w:val="006A5957"/>
    <w:rsid w:val="006A63ED"/>
    <w:rsid w:val="006B0A39"/>
    <w:rsid w:val="006B1249"/>
    <w:rsid w:val="006B2242"/>
    <w:rsid w:val="006B248A"/>
    <w:rsid w:val="006B32E9"/>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44F6"/>
    <w:rsid w:val="006E45A5"/>
    <w:rsid w:val="006E56D8"/>
    <w:rsid w:val="006E5923"/>
    <w:rsid w:val="006E5D0D"/>
    <w:rsid w:val="006E694C"/>
    <w:rsid w:val="006E7279"/>
    <w:rsid w:val="006E7FE3"/>
    <w:rsid w:val="006F0879"/>
    <w:rsid w:val="006F0ADD"/>
    <w:rsid w:val="006F23CC"/>
    <w:rsid w:val="006F3B05"/>
    <w:rsid w:val="006F4370"/>
    <w:rsid w:val="006F4677"/>
    <w:rsid w:val="006F5406"/>
    <w:rsid w:val="006F563A"/>
    <w:rsid w:val="006F5E41"/>
    <w:rsid w:val="006F6039"/>
    <w:rsid w:val="006F61F6"/>
    <w:rsid w:val="006F6A09"/>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9D3"/>
    <w:rsid w:val="007221BA"/>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5B32"/>
    <w:rsid w:val="00737764"/>
    <w:rsid w:val="007409FB"/>
    <w:rsid w:val="00740D88"/>
    <w:rsid w:val="00742AA3"/>
    <w:rsid w:val="007441D9"/>
    <w:rsid w:val="00744ACA"/>
    <w:rsid w:val="00745E83"/>
    <w:rsid w:val="007473A3"/>
    <w:rsid w:val="007474AB"/>
    <w:rsid w:val="0074761D"/>
    <w:rsid w:val="00750B84"/>
    <w:rsid w:val="00751029"/>
    <w:rsid w:val="00751888"/>
    <w:rsid w:val="00751A40"/>
    <w:rsid w:val="00751C24"/>
    <w:rsid w:val="007520F6"/>
    <w:rsid w:val="00753237"/>
    <w:rsid w:val="00753329"/>
    <w:rsid w:val="00753F65"/>
    <w:rsid w:val="00754040"/>
    <w:rsid w:val="00754FB9"/>
    <w:rsid w:val="00755684"/>
    <w:rsid w:val="007567E6"/>
    <w:rsid w:val="00756EE9"/>
    <w:rsid w:val="007571BA"/>
    <w:rsid w:val="007572C6"/>
    <w:rsid w:val="00757EBA"/>
    <w:rsid w:val="00760AF3"/>
    <w:rsid w:val="0076121E"/>
    <w:rsid w:val="00761E32"/>
    <w:rsid w:val="007625DF"/>
    <w:rsid w:val="00762CC8"/>
    <w:rsid w:val="00762DDE"/>
    <w:rsid w:val="00763A69"/>
    <w:rsid w:val="00763A94"/>
    <w:rsid w:val="00764245"/>
    <w:rsid w:val="00764818"/>
    <w:rsid w:val="00764E09"/>
    <w:rsid w:val="00764F86"/>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34D5"/>
    <w:rsid w:val="0078368C"/>
    <w:rsid w:val="00784EE8"/>
    <w:rsid w:val="00785CAE"/>
    <w:rsid w:val="00785FA8"/>
    <w:rsid w:val="0078672E"/>
    <w:rsid w:val="007876F2"/>
    <w:rsid w:val="00790476"/>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C0966"/>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1F9B"/>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AD1"/>
    <w:rsid w:val="007E3AFB"/>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7489"/>
    <w:rsid w:val="008077B5"/>
    <w:rsid w:val="008113BC"/>
    <w:rsid w:val="0081281C"/>
    <w:rsid w:val="0081405B"/>
    <w:rsid w:val="008146C7"/>
    <w:rsid w:val="00814B1E"/>
    <w:rsid w:val="00817CCD"/>
    <w:rsid w:val="00820A88"/>
    <w:rsid w:val="00820D14"/>
    <w:rsid w:val="00820FAC"/>
    <w:rsid w:val="00821391"/>
    <w:rsid w:val="00822A4A"/>
    <w:rsid w:val="0082384B"/>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56516"/>
    <w:rsid w:val="00860403"/>
    <w:rsid w:val="00860F7C"/>
    <w:rsid w:val="00861EC9"/>
    <w:rsid w:val="00862DA2"/>
    <w:rsid w:val="00864062"/>
    <w:rsid w:val="00865080"/>
    <w:rsid w:val="00865C3D"/>
    <w:rsid w:val="008663A7"/>
    <w:rsid w:val="00866659"/>
    <w:rsid w:val="00866738"/>
    <w:rsid w:val="008667E7"/>
    <w:rsid w:val="008674D1"/>
    <w:rsid w:val="00867B61"/>
    <w:rsid w:val="00867D8D"/>
    <w:rsid w:val="00870816"/>
    <w:rsid w:val="008723E7"/>
    <w:rsid w:val="008733A3"/>
    <w:rsid w:val="008737E7"/>
    <w:rsid w:val="00873F6D"/>
    <w:rsid w:val="00874041"/>
    <w:rsid w:val="0087571B"/>
    <w:rsid w:val="0087599D"/>
    <w:rsid w:val="00876AEA"/>
    <w:rsid w:val="00876BC9"/>
    <w:rsid w:val="00877530"/>
    <w:rsid w:val="008809F2"/>
    <w:rsid w:val="008820C0"/>
    <w:rsid w:val="008823D9"/>
    <w:rsid w:val="00882857"/>
    <w:rsid w:val="0088484C"/>
    <w:rsid w:val="00884D52"/>
    <w:rsid w:val="008857BF"/>
    <w:rsid w:val="00885932"/>
    <w:rsid w:val="00885CCD"/>
    <w:rsid w:val="008865A7"/>
    <w:rsid w:val="008876C6"/>
    <w:rsid w:val="00887BCA"/>
    <w:rsid w:val="00891870"/>
    <w:rsid w:val="00893B07"/>
    <w:rsid w:val="00894F8D"/>
    <w:rsid w:val="00895F05"/>
    <w:rsid w:val="0089792E"/>
    <w:rsid w:val="00897FA4"/>
    <w:rsid w:val="008A0460"/>
    <w:rsid w:val="008A0636"/>
    <w:rsid w:val="008A1857"/>
    <w:rsid w:val="008A25F9"/>
    <w:rsid w:val="008A31BC"/>
    <w:rsid w:val="008A3639"/>
    <w:rsid w:val="008A42AF"/>
    <w:rsid w:val="008A5032"/>
    <w:rsid w:val="008A5AAD"/>
    <w:rsid w:val="008A661B"/>
    <w:rsid w:val="008B0751"/>
    <w:rsid w:val="008B0D14"/>
    <w:rsid w:val="008B19AA"/>
    <w:rsid w:val="008B2A37"/>
    <w:rsid w:val="008B44BF"/>
    <w:rsid w:val="008B505C"/>
    <w:rsid w:val="008B55D1"/>
    <w:rsid w:val="008B5BA1"/>
    <w:rsid w:val="008B638D"/>
    <w:rsid w:val="008B6820"/>
    <w:rsid w:val="008B70C2"/>
    <w:rsid w:val="008C0C34"/>
    <w:rsid w:val="008C0C80"/>
    <w:rsid w:val="008C0E64"/>
    <w:rsid w:val="008C155C"/>
    <w:rsid w:val="008C4182"/>
    <w:rsid w:val="008C43B6"/>
    <w:rsid w:val="008C48D7"/>
    <w:rsid w:val="008C5053"/>
    <w:rsid w:val="008C5832"/>
    <w:rsid w:val="008C642D"/>
    <w:rsid w:val="008D031B"/>
    <w:rsid w:val="008D0609"/>
    <w:rsid w:val="008D0D0A"/>
    <w:rsid w:val="008D0FFF"/>
    <w:rsid w:val="008D1036"/>
    <w:rsid w:val="008D121D"/>
    <w:rsid w:val="008D22D7"/>
    <w:rsid w:val="008D22F2"/>
    <w:rsid w:val="008D329E"/>
    <w:rsid w:val="008D36B6"/>
    <w:rsid w:val="008D3AF6"/>
    <w:rsid w:val="008D51F4"/>
    <w:rsid w:val="008D5645"/>
    <w:rsid w:val="008D5BB3"/>
    <w:rsid w:val="008D5DE3"/>
    <w:rsid w:val="008D5E76"/>
    <w:rsid w:val="008D6064"/>
    <w:rsid w:val="008D652E"/>
    <w:rsid w:val="008D6AE7"/>
    <w:rsid w:val="008D767E"/>
    <w:rsid w:val="008E0F00"/>
    <w:rsid w:val="008E12FF"/>
    <w:rsid w:val="008E1F0B"/>
    <w:rsid w:val="008E27F7"/>
    <w:rsid w:val="008E3729"/>
    <w:rsid w:val="008E43D0"/>
    <w:rsid w:val="008E5215"/>
    <w:rsid w:val="008E5612"/>
    <w:rsid w:val="008E5DD9"/>
    <w:rsid w:val="008E5F68"/>
    <w:rsid w:val="008E6532"/>
    <w:rsid w:val="008E6611"/>
    <w:rsid w:val="008F0C94"/>
    <w:rsid w:val="008F349F"/>
    <w:rsid w:val="008F34B7"/>
    <w:rsid w:val="008F3ED8"/>
    <w:rsid w:val="008F3F7E"/>
    <w:rsid w:val="008F4C52"/>
    <w:rsid w:val="008F4DC0"/>
    <w:rsid w:val="008F53B2"/>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341C"/>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37B88"/>
    <w:rsid w:val="009406D6"/>
    <w:rsid w:val="00940860"/>
    <w:rsid w:val="00941FBD"/>
    <w:rsid w:val="009428BA"/>
    <w:rsid w:val="009430E3"/>
    <w:rsid w:val="009466E6"/>
    <w:rsid w:val="00951139"/>
    <w:rsid w:val="0095379B"/>
    <w:rsid w:val="009539D1"/>
    <w:rsid w:val="009543E8"/>
    <w:rsid w:val="00956008"/>
    <w:rsid w:val="0095762E"/>
    <w:rsid w:val="009608EA"/>
    <w:rsid w:val="009617B2"/>
    <w:rsid w:val="00962619"/>
    <w:rsid w:val="009630D2"/>
    <w:rsid w:val="009639E5"/>
    <w:rsid w:val="00963A25"/>
    <w:rsid w:val="009641CA"/>
    <w:rsid w:val="0096453A"/>
    <w:rsid w:val="00965BFD"/>
    <w:rsid w:val="0096604C"/>
    <w:rsid w:val="009663C6"/>
    <w:rsid w:val="009671D4"/>
    <w:rsid w:val="0096779E"/>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450"/>
    <w:rsid w:val="00985A3A"/>
    <w:rsid w:val="00986440"/>
    <w:rsid w:val="0098782E"/>
    <w:rsid w:val="00990340"/>
    <w:rsid w:val="00990FB1"/>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2FB7"/>
    <w:rsid w:val="009A44BF"/>
    <w:rsid w:val="009A4634"/>
    <w:rsid w:val="009A49BB"/>
    <w:rsid w:val="009A6658"/>
    <w:rsid w:val="009A6DF6"/>
    <w:rsid w:val="009A786B"/>
    <w:rsid w:val="009A7A7E"/>
    <w:rsid w:val="009B14C0"/>
    <w:rsid w:val="009B2791"/>
    <w:rsid w:val="009B32B0"/>
    <w:rsid w:val="009B4884"/>
    <w:rsid w:val="009B59EC"/>
    <w:rsid w:val="009B5A45"/>
    <w:rsid w:val="009C32CB"/>
    <w:rsid w:val="009C360D"/>
    <w:rsid w:val="009C3E9B"/>
    <w:rsid w:val="009C5AB9"/>
    <w:rsid w:val="009C6B01"/>
    <w:rsid w:val="009C7154"/>
    <w:rsid w:val="009D1CC5"/>
    <w:rsid w:val="009D3016"/>
    <w:rsid w:val="009D3C35"/>
    <w:rsid w:val="009D40EF"/>
    <w:rsid w:val="009D4BAB"/>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0A8D"/>
    <w:rsid w:val="00A0146F"/>
    <w:rsid w:val="00A018CE"/>
    <w:rsid w:val="00A01E1E"/>
    <w:rsid w:val="00A0225F"/>
    <w:rsid w:val="00A02555"/>
    <w:rsid w:val="00A0381A"/>
    <w:rsid w:val="00A03E99"/>
    <w:rsid w:val="00A06841"/>
    <w:rsid w:val="00A068C7"/>
    <w:rsid w:val="00A1213D"/>
    <w:rsid w:val="00A15943"/>
    <w:rsid w:val="00A15FAF"/>
    <w:rsid w:val="00A2033C"/>
    <w:rsid w:val="00A21BDC"/>
    <w:rsid w:val="00A22008"/>
    <w:rsid w:val="00A224DE"/>
    <w:rsid w:val="00A224EA"/>
    <w:rsid w:val="00A237F8"/>
    <w:rsid w:val="00A23EBC"/>
    <w:rsid w:val="00A23F98"/>
    <w:rsid w:val="00A24DBD"/>
    <w:rsid w:val="00A2524F"/>
    <w:rsid w:val="00A25F41"/>
    <w:rsid w:val="00A25FED"/>
    <w:rsid w:val="00A2611C"/>
    <w:rsid w:val="00A26195"/>
    <w:rsid w:val="00A27470"/>
    <w:rsid w:val="00A27762"/>
    <w:rsid w:val="00A30C1D"/>
    <w:rsid w:val="00A327FB"/>
    <w:rsid w:val="00A36DCA"/>
    <w:rsid w:val="00A370B6"/>
    <w:rsid w:val="00A37695"/>
    <w:rsid w:val="00A4099B"/>
    <w:rsid w:val="00A409A0"/>
    <w:rsid w:val="00A41A2B"/>
    <w:rsid w:val="00A42810"/>
    <w:rsid w:val="00A43608"/>
    <w:rsid w:val="00A45D29"/>
    <w:rsid w:val="00A45D64"/>
    <w:rsid w:val="00A45F37"/>
    <w:rsid w:val="00A502C9"/>
    <w:rsid w:val="00A52D41"/>
    <w:rsid w:val="00A5363B"/>
    <w:rsid w:val="00A53705"/>
    <w:rsid w:val="00A53E70"/>
    <w:rsid w:val="00A53F01"/>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6043"/>
    <w:rsid w:val="00A762E6"/>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1A85"/>
    <w:rsid w:val="00A91ACB"/>
    <w:rsid w:val="00A9315A"/>
    <w:rsid w:val="00A9411B"/>
    <w:rsid w:val="00A94474"/>
    <w:rsid w:val="00A946BF"/>
    <w:rsid w:val="00A94AA5"/>
    <w:rsid w:val="00A94BA0"/>
    <w:rsid w:val="00A94D3B"/>
    <w:rsid w:val="00A97C63"/>
    <w:rsid w:val="00A97F39"/>
    <w:rsid w:val="00AA0B97"/>
    <w:rsid w:val="00AA0E94"/>
    <w:rsid w:val="00AA1908"/>
    <w:rsid w:val="00AA2722"/>
    <w:rsid w:val="00AA4375"/>
    <w:rsid w:val="00AA4AC7"/>
    <w:rsid w:val="00AA4DC1"/>
    <w:rsid w:val="00AA7D40"/>
    <w:rsid w:val="00AA7DC1"/>
    <w:rsid w:val="00AA7E9D"/>
    <w:rsid w:val="00AB044F"/>
    <w:rsid w:val="00AB1C64"/>
    <w:rsid w:val="00AB28F5"/>
    <w:rsid w:val="00AB6758"/>
    <w:rsid w:val="00AC0A68"/>
    <w:rsid w:val="00AC0E71"/>
    <w:rsid w:val="00AC1625"/>
    <w:rsid w:val="00AC1C21"/>
    <w:rsid w:val="00AC2EDD"/>
    <w:rsid w:val="00AC4972"/>
    <w:rsid w:val="00AC4E23"/>
    <w:rsid w:val="00AC6469"/>
    <w:rsid w:val="00AC69BA"/>
    <w:rsid w:val="00AC7092"/>
    <w:rsid w:val="00AC79AD"/>
    <w:rsid w:val="00AD18B5"/>
    <w:rsid w:val="00AD27E8"/>
    <w:rsid w:val="00AD36F1"/>
    <w:rsid w:val="00AD4061"/>
    <w:rsid w:val="00AD410D"/>
    <w:rsid w:val="00AD4238"/>
    <w:rsid w:val="00AD52B5"/>
    <w:rsid w:val="00AD5FFD"/>
    <w:rsid w:val="00AE0C58"/>
    <w:rsid w:val="00AE0D05"/>
    <w:rsid w:val="00AE1102"/>
    <w:rsid w:val="00AE1978"/>
    <w:rsid w:val="00AE22E7"/>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6AB"/>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490E"/>
    <w:rsid w:val="00B057DE"/>
    <w:rsid w:val="00B06DDC"/>
    <w:rsid w:val="00B11612"/>
    <w:rsid w:val="00B1332F"/>
    <w:rsid w:val="00B15B73"/>
    <w:rsid w:val="00B1675A"/>
    <w:rsid w:val="00B1687E"/>
    <w:rsid w:val="00B172B7"/>
    <w:rsid w:val="00B17BCB"/>
    <w:rsid w:val="00B2005E"/>
    <w:rsid w:val="00B20579"/>
    <w:rsid w:val="00B2253A"/>
    <w:rsid w:val="00B22A09"/>
    <w:rsid w:val="00B22AB7"/>
    <w:rsid w:val="00B22FA4"/>
    <w:rsid w:val="00B24AD8"/>
    <w:rsid w:val="00B24FA2"/>
    <w:rsid w:val="00B26409"/>
    <w:rsid w:val="00B26423"/>
    <w:rsid w:val="00B30B80"/>
    <w:rsid w:val="00B33329"/>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6871"/>
    <w:rsid w:val="00B472BD"/>
    <w:rsid w:val="00B47490"/>
    <w:rsid w:val="00B5148D"/>
    <w:rsid w:val="00B52634"/>
    <w:rsid w:val="00B5339C"/>
    <w:rsid w:val="00B53724"/>
    <w:rsid w:val="00B53DA7"/>
    <w:rsid w:val="00B5486A"/>
    <w:rsid w:val="00B54AF7"/>
    <w:rsid w:val="00B55C29"/>
    <w:rsid w:val="00B55E72"/>
    <w:rsid w:val="00B55FF4"/>
    <w:rsid w:val="00B575E0"/>
    <w:rsid w:val="00B577FF"/>
    <w:rsid w:val="00B579B5"/>
    <w:rsid w:val="00B60615"/>
    <w:rsid w:val="00B619D5"/>
    <w:rsid w:val="00B61AF5"/>
    <w:rsid w:val="00B63759"/>
    <w:rsid w:val="00B646CC"/>
    <w:rsid w:val="00B66D20"/>
    <w:rsid w:val="00B677D0"/>
    <w:rsid w:val="00B67A88"/>
    <w:rsid w:val="00B70018"/>
    <w:rsid w:val="00B7095D"/>
    <w:rsid w:val="00B71277"/>
    <w:rsid w:val="00B71500"/>
    <w:rsid w:val="00B73817"/>
    <w:rsid w:val="00B738D7"/>
    <w:rsid w:val="00B743C3"/>
    <w:rsid w:val="00B744BA"/>
    <w:rsid w:val="00B75E52"/>
    <w:rsid w:val="00B80664"/>
    <w:rsid w:val="00B824F4"/>
    <w:rsid w:val="00B82DA0"/>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3C2F"/>
    <w:rsid w:val="00BA4829"/>
    <w:rsid w:val="00BA48D1"/>
    <w:rsid w:val="00BA4C93"/>
    <w:rsid w:val="00BA54CC"/>
    <w:rsid w:val="00BA7A37"/>
    <w:rsid w:val="00BA7B86"/>
    <w:rsid w:val="00BB22B6"/>
    <w:rsid w:val="00BB2BCE"/>
    <w:rsid w:val="00BB3A81"/>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C7D89"/>
    <w:rsid w:val="00BD0873"/>
    <w:rsid w:val="00BD1A2B"/>
    <w:rsid w:val="00BD3813"/>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F08"/>
    <w:rsid w:val="00BE58A0"/>
    <w:rsid w:val="00BE6322"/>
    <w:rsid w:val="00BE65F6"/>
    <w:rsid w:val="00BE76E5"/>
    <w:rsid w:val="00BF0018"/>
    <w:rsid w:val="00BF0AAA"/>
    <w:rsid w:val="00BF0DF6"/>
    <w:rsid w:val="00BF10AE"/>
    <w:rsid w:val="00BF16B2"/>
    <w:rsid w:val="00BF1E6D"/>
    <w:rsid w:val="00BF22C3"/>
    <w:rsid w:val="00BF4450"/>
    <w:rsid w:val="00BF501C"/>
    <w:rsid w:val="00BF6378"/>
    <w:rsid w:val="00C0152B"/>
    <w:rsid w:val="00C04CCE"/>
    <w:rsid w:val="00C04D01"/>
    <w:rsid w:val="00C05108"/>
    <w:rsid w:val="00C055F2"/>
    <w:rsid w:val="00C05EEA"/>
    <w:rsid w:val="00C077AC"/>
    <w:rsid w:val="00C1020B"/>
    <w:rsid w:val="00C11251"/>
    <w:rsid w:val="00C13D4B"/>
    <w:rsid w:val="00C14407"/>
    <w:rsid w:val="00C147F8"/>
    <w:rsid w:val="00C15DE9"/>
    <w:rsid w:val="00C16601"/>
    <w:rsid w:val="00C16DC0"/>
    <w:rsid w:val="00C1717B"/>
    <w:rsid w:val="00C17232"/>
    <w:rsid w:val="00C206D5"/>
    <w:rsid w:val="00C20CD4"/>
    <w:rsid w:val="00C20DC8"/>
    <w:rsid w:val="00C21959"/>
    <w:rsid w:val="00C22458"/>
    <w:rsid w:val="00C23751"/>
    <w:rsid w:val="00C23927"/>
    <w:rsid w:val="00C25516"/>
    <w:rsid w:val="00C2665D"/>
    <w:rsid w:val="00C268B1"/>
    <w:rsid w:val="00C26BFA"/>
    <w:rsid w:val="00C270FB"/>
    <w:rsid w:val="00C27865"/>
    <w:rsid w:val="00C27871"/>
    <w:rsid w:val="00C27D86"/>
    <w:rsid w:val="00C304CF"/>
    <w:rsid w:val="00C30758"/>
    <w:rsid w:val="00C31026"/>
    <w:rsid w:val="00C320F4"/>
    <w:rsid w:val="00C3268F"/>
    <w:rsid w:val="00C32A9E"/>
    <w:rsid w:val="00C34141"/>
    <w:rsid w:val="00C344CA"/>
    <w:rsid w:val="00C34672"/>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158"/>
    <w:rsid w:val="00C61CB9"/>
    <w:rsid w:val="00C61E8A"/>
    <w:rsid w:val="00C62377"/>
    <w:rsid w:val="00C6311F"/>
    <w:rsid w:val="00C63AB5"/>
    <w:rsid w:val="00C64466"/>
    <w:rsid w:val="00C6460B"/>
    <w:rsid w:val="00C64A2C"/>
    <w:rsid w:val="00C64E4C"/>
    <w:rsid w:val="00C65790"/>
    <w:rsid w:val="00C66795"/>
    <w:rsid w:val="00C66AB6"/>
    <w:rsid w:val="00C67AC1"/>
    <w:rsid w:val="00C67E9D"/>
    <w:rsid w:val="00C700BF"/>
    <w:rsid w:val="00C70C2F"/>
    <w:rsid w:val="00C71166"/>
    <w:rsid w:val="00C715F0"/>
    <w:rsid w:val="00C71E1E"/>
    <w:rsid w:val="00C72F27"/>
    <w:rsid w:val="00C7347C"/>
    <w:rsid w:val="00C73AA0"/>
    <w:rsid w:val="00C74257"/>
    <w:rsid w:val="00C7494B"/>
    <w:rsid w:val="00C75EA9"/>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A0C0C"/>
    <w:rsid w:val="00CA0CE9"/>
    <w:rsid w:val="00CA0E5B"/>
    <w:rsid w:val="00CA1F3E"/>
    <w:rsid w:val="00CA2D3C"/>
    <w:rsid w:val="00CA38E9"/>
    <w:rsid w:val="00CA3929"/>
    <w:rsid w:val="00CA3B8C"/>
    <w:rsid w:val="00CA4061"/>
    <w:rsid w:val="00CA505C"/>
    <w:rsid w:val="00CA5063"/>
    <w:rsid w:val="00CA5199"/>
    <w:rsid w:val="00CA5475"/>
    <w:rsid w:val="00CA6343"/>
    <w:rsid w:val="00CB0048"/>
    <w:rsid w:val="00CB1D8E"/>
    <w:rsid w:val="00CB36C3"/>
    <w:rsid w:val="00CB3A5A"/>
    <w:rsid w:val="00CB3AE9"/>
    <w:rsid w:val="00CB3DD7"/>
    <w:rsid w:val="00CB3EDD"/>
    <w:rsid w:val="00CB454A"/>
    <w:rsid w:val="00CB5195"/>
    <w:rsid w:val="00CB53FD"/>
    <w:rsid w:val="00CB5E4D"/>
    <w:rsid w:val="00CB615E"/>
    <w:rsid w:val="00CB662F"/>
    <w:rsid w:val="00CB6C08"/>
    <w:rsid w:val="00CB6D21"/>
    <w:rsid w:val="00CB75F0"/>
    <w:rsid w:val="00CB7A35"/>
    <w:rsid w:val="00CC0D9F"/>
    <w:rsid w:val="00CC1488"/>
    <w:rsid w:val="00CC1C77"/>
    <w:rsid w:val="00CC2C7C"/>
    <w:rsid w:val="00CC4002"/>
    <w:rsid w:val="00CC4364"/>
    <w:rsid w:val="00CC50FE"/>
    <w:rsid w:val="00CC5410"/>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218A"/>
    <w:rsid w:val="00CE3142"/>
    <w:rsid w:val="00CE3A32"/>
    <w:rsid w:val="00CE3D5C"/>
    <w:rsid w:val="00CE52B0"/>
    <w:rsid w:val="00CE5512"/>
    <w:rsid w:val="00CE58F3"/>
    <w:rsid w:val="00CE6748"/>
    <w:rsid w:val="00CE7114"/>
    <w:rsid w:val="00CF11F1"/>
    <w:rsid w:val="00CF1260"/>
    <w:rsid w:val="00CF2DE0"/>
    <w:rsid w:val="00CF32B7"/>
    <w:rsid w:val="00CF3D71"/>
    <w:rsid w:val="00CF5904"/>
    <w:rsid w:val="00CF7E9B"/>
    <w:rsid w:val="00D01009"/>
    <w:rsid w:val="00D01E17"/>
    <w:rsid w:val="00D0223C"/>
    <w:rsid w:val="00D02FBC"/>
    <w:rsid w:val="00D0375D"/>
    <w:rsid w:val="00D0392A"/>
    <w:rsid w:val="00D043BA"/>
    <w:rsid w:val="00D045C1"/>
    <w:rsid w:val="00D05270"/>
    <w:rsid w:val="00D061C8"/>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DC"/>
    <w:rsid w:val="00D219EA"/>
    <w:rsid w:val="00D22B9E"/>
    <w:rsid w:val="00D23AB0"/>
    <w:rsid w:val="00D245A7"/>
    <w:rsid w:val="00D267C8"/>
    <w:rsid w:val="00D3023A"/>
    <w:rsid w:val="00D30B00"/>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4E10"/>
    <w:rsid w:val="00D55F35"/>
    <w:rsid w:val="00D56400"/>
    <w:rsid w:val="00D57558"/>
    <w:rsid w:val="00D622A8"/>
    <w:rsid w:val="00D661A2"/>
    <w:rsid w:val="00D662D6"/>
    <w:rsid w:val="00D67967"/>
    <w:rsid w:val="00D70F99"/>
    <w:rsid w:val="00D71EA8"/>
    <w:rsid w:val="00D72726"/>
    <w:rsid w:val="00D74F29"/>
    <w:rsid w:val="00D75374"/>
    <w:rsid w:val="00D754EC"/>
    <w:rsid w:val="00D7675C"/>
    <w:rsid w:val="00D76AF5"/>
    <w:rsid w:val="00D76C7E"/>
    <w:rsid w:val="00D813B1"/>
    <w:rsid w:val="00D817BC"/>
    <w:rsid w:val="00D81F3E"/>
    <w:rsid w:val="00D81F88"/>
    <w:rsid w:val="00D826E9"/>
    <w:rsid w:val="00D83892"/>
    <w:rsid w:val="00D8433E"/>
    <w:rsid w:val="00D84D74"/>
    <w:rsid w:val="00D850CE"/>
    <w:rsid w:val="00D8663C"/>
    <w:rsid w:val="00D902B7"/>
    <w:rsid w:val="00D90DBC"/>
    <w:rsid w:val="00D914DF"/>
    <w:rsid w:val="00D91CE7"/>
    <w:rsid w:val="00D92889"/>
    <w:rsid w:val="00D92893"/>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75C"/>
    <w:rsid w:val="00DA5E35"/>
    <w:rsid w:val="00DA650B"/>
    <w:rsid w:val="00DA6A75"/>
    <w:rsid w:val="00DA6F57"/>
    <w:rsid w:val="00DA7AF0"/>
    <w:rsid w:val="00DB05F0"/>
    <w:rsid w:val="00DB2140"/>
    <w:rsid w:val="00DB3C6F"/>
    <w:rsid w:val="00DB4446"/>
    <w:rsid w:val="00DB4B00"/>
    <w:rsid w:val="00DB4C73"/>
    <w:rsid w:val="00DB4CA8"/>
    <w:rsid w:val="00DB5A89"/>
    <w:rsid w:val="00DB6C92"/>
    <w:rsid w:val="00DB71C1"/>
    <w:rsid w:val="00DB78CB"/>
    <w:rsid w:val="00DB7F85"/>
    <w:rsid w:val="00DC08AC"/>
    <w:rsid w:val="00DC14E1"/>
    <w:rsid w:val="00DC18B7"/>
    <w:rsid w:val="00DC1A13"/>
    <w:rsid w:val="00DC1D91"/>
    <w:rsid w:val="00DC223C"/>
    <w:rsid w:val="00DC3CFA"/>
    <w:rsid w:val="00DC472C"/>
    <w:rsid w:val="00DC5AB0"/>
    <w:rsid w:val="00DC654E"/>
    <w:rsid w:val="00DC6CEC"/>
    <w:rsid w:val="00DC6E36"/>
    <w:rsid w:val="00DD1629"/>
    <w:rsid w:val="00DD666F"/>
    <w:rsid w:val="00DD6A0B"/>
    <w:rsid w:val="00DE0219"/>
    <w:rsid w:val="00DE03B9"/>
    <w:rsid w:val="00DE0791"/>
    <w:rsid w:val="00DE101F"/>
    <w:rsid w:val="00DE191C"/>
    <w:rsid w:val="00DE25E3"/>
    <w:rsid w:val="00DE498E"/>
    <w:rsid w:val="00DE4A38"/>
    <w:rsid w:val="00DE67BA"/>
    <w:rsid w:val="00DE78B1"/>
    <w:rsid w:val="00DE7BCD"/>
    <w:rsid w:val="00DF1751"/>
    <w:rsid w:val="00DF241B"/>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99E"/>
    <w:rsid w:val="00E15ACA"/>
    <w:rsid w:val="00E15BD5"/>
    <w:rsid w:val="00E1602A"/>
    <w:rsid w:val="00E16042"/>
    <w:rsid w:val="00E20780"/>
    <w:rsid w:val="00E2088C"/>
    <w:rsid w:val="00E20A7C"/>
    <w:rsid w:val="00E20AF9"/>
    <w:rsid w:val="00E20C2D"/>
    <w:rsid w:val="00E210A2"/>
    <w:rsid w:val="00E2283F"/>
    <w:rsid w:val="00E231F0"/>
    <w:rsid w:val="00E239AA"/>
    <w:rsid w:val="00E24F23"/>
    <w:rsid w:val="00E25F82"/>
    <w:rsid w:val="00E26DB0"/>
    <w:rsid w:val="00E3061D"/>
    <w:rsid w:val="00E312C9"/>
    <w:rsid w:val="00E31442"/>
    <w:rsid w:val="00E31952"/>
    <w:rsid w:val="00E31B0D"/>
    <w:rsid w:val="00E32084"/>
    <w:rsid w:val="00E32805"/>
    <w:rsid w:val="00E33F19"/>
    <w:rsid w:val="00E3401D"/>
    <w:rsid w:val="00E3406D"/>
    <w:rsid w:val="00E340EA"/>
    <w:rsid w:val="00E3416A"/>
    <w:rsid w:val="00E34CC0"/>
    <w:rsid w:val="00E34D6A"/>
    <w:rsid w:val="00E3557E"/>
    <w:rsid w:val="00E35BF6"/>
    <w:rsid w:val="00E4287F"/>
    <w:rsid w:val="00E429E2"/>
    <w:rsid w:val="00E47079"/>
    <w:rsid w:val="00E5020C"/>
    <w:rsid w:val="00E514B7"/>
    <w:rsid w:val="00E51A3E"/>
    <w:rsid w:val="00E51A9E"/>
    <w:rsid w:val="00E51B99"/>
    <w:rsid w:val="00E524A8"/>
    <w:rsid w:val="00E54292"/>
    <w:rsid w:val="00E5457C"/>
    <w:rsid w:val="00E54AE1"/>
    <w:rsid w:val="00E562CE"/>
    <w:rsid w:val="00E562FC"/>
    <w:rsid w:val="00E56548"/>
    <w:rsid w:val="00E5744F"/>
    <w:rsid w:val="00E60A11"/>
    <w:rsid w:val="00E61F27"/>
    <w:rsid w:val="00E6205C"/>
    <w:rsid w:val="00E625CE"/>
    <w:rsid w:val="00E66EE2"/>
    <w:rsid w:val="00E67134"/>
    <w:rsid w:val="00E70075"/>
    <w:rsid w:val="00E7022E"/>
    <w:rsid w:val="00E70E55"/>
    <w:rsid w:val="00E71EDD"/>
    <w:rsid w:val="00E72289"/>
    <w:rsid w:val="00E727B6"/>
    <w:rsid w:val="00E72F95"/>
    <w:rsid w:val="00E73E9E"/>
    <w:rsid w:val="00E740A8"/>
    <w:rsid w:val="00E74AB0"/>
    <w:rsid w:val="00E75297"/>
    <w:rsid w:val="00E753CF"/>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2DA1"/>
    <w:rsid w:val="00E93154"/>
    <w:rsid w:val="00E94E05"/>
    <w:rsid w:val="00E95AF9"/>
    <w:rsid w:val="00E95B20"/>
    <w:rsid w:val="00E961F4"/>
    <w:rsid w:val="00E96208"/>
    <w:rsid w:val="00E96B1E"/>
    <w:rsid w:val="00E96F1D"/>
    <w:rsid w:val="00E9726B"/>
    <w:rsid w:val="00EA05D7"/>
    <w:rsid w:val="00EA1504"/>
    <w:rsid w:val="00EA1F33"/>
    <w:rsid w:val="00EA37E4"/>
    <w:rsid w:val="00EA47C8"/>
    <w:rsid w:val="00EA5617"/>
    <w:rsid w:val="00EA56B0"/>
    <w:rsid w:val="00EA60F8"/>
    <w:rsid w:val="00EA64E9"/>
    <w:rsid w:val="00EA7854"/>
    <w:rsid w:val="00EA7EB1"/>
    <w:rsid w:val="00EB170B"/>
    <w:rsid w:val="00EB21CE"/>
    <w:rsid w:val="00EB39F4"/>
    <w:rsid w:val="00EB46D0"/>
    <w:rsid w:val="00EB4D88"/>
    <w:rsid w:val="00EB5C1C"/>
    <w:rsid w:val="00EB7162"/>
    <w:rsid w:val="00EC16BD"/>
    <w:rsid w:val="00EC478D"/>
    <w:rsid w:val="00EC5630"/>
    <w:rsid w:val="00EC6CBF"/>
    <w:rsid w:val="00EC7281"/>
    <w:rsid w:val="00EC781A"/>
    <w:rsid w:val="00ED030A"/>
    <w:rsid w:val="00ED0726"/>
    <w:rsid w:val="00ED0EFF"/>
    <w:rsid w:val="00ED0F57"/>
    <w:rsid w:val="00ED16C6"/>
    <w:rsid w:val="00ED1D0A"/>
    <w:rsid w:val="00ED35E4"/>
    <w:rsid w:val="00ED38C6"/>
    <w:rsid w:val="00ED39C9"/>
    <w:rsid w:val="00ED3EF7"/>
    <w:rsid w:val="00ED47D3"/>
    <w:rsid w:val="00ED4D58"/>
    <w:rsid w:val="00ED6090"/>
    <w:rsid w:val="00EE01F3"/>
    <w:rsid w:val="00EE05FC"/>
    <w:rsid w:val="00EE0B33"/>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62A7"/>
    <w:rsid w:val="00EF67D6"/>
    <w:rsid w:val="00EF6B3F"/>
    <w:rsid w:val="00EF76CA"/>
    <w:rsid w:val="00F00747"/>
    <w:rsid w:val="00F00C66"/>
    <w:rsid w:val="00F01B20"/>
    <w:rsid w:val="00F02686"/>
    <w:rsid w:val="00F03891"/>
    <w:rsid w:val="00F03C3A"/>
    <w:rsid w:val="00F07254"/>
    <w:rsid w:val="00F10B11"/>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6F65"/>
    <w:rsid w:val="00F17D3C"/>
    <w:rsid w:val="00F20B77"/>
    <w:rsid w:val="00F20BEA"/>
    <w:rsid w:val="00F2176F"/>
    <w:rsid w:val="00F21B59"/>
    <w:rsid w:val="00F22034"/>
    <w:rsid w:val="00F22704"/>
    <w:rsid w:val="00F23306"/>
    <w:rsid w:val="00F24EE3"/>
    <w:rsid w:val="00F2526B"/>
    <w:rsid w:val="00F2676D"/>
    <w:rsid w:val="00F26FC0"/>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2E0C"/>
    <w:rsid w:val="00F434EE"/>
    <w:rsid w:val="00F43951"/>
    <w:rsid w:val="00F446DF"/>
    <w:rsid w:val="00F46543"/>
    <w:rsid w:val="00F465F1"/>
    <w:rsid w:val="00F4668F"/>
    <w:rsid w:val="00F46850"/>
    <w:rsid w:val="00F46C05"/>
    <w:rsid w:val="00F5023F"/>
    <w:rsid w:val="00F504CB"/>
    <w:rsid w:val="00F509A7"/>
    <w:rsid w:val="00F51097"/>
    <w:rsid w:val="00F52D8A"/>
    <w:rsid w:val="00F53760"/>
    <w:rsid w:val="00F54AA9"/>
    <w:rsid w:val="00F60387"/>
    <w:rsid w:val="00F619C0"/>
    <w:rsid w:val="00F629BB"/>
    <w:rsid w:val="00F64159"/>
    <w:rsid w:val="00F641CD"/>
    <w:rsid w:val="00F64891"/>
    <w:rsid w:val="00F64BD5"/>
    <w:rsid w:val="00F6558D"/>
    <w:rsid w:val="00F657A6"/>
    <w:rsid w:val="00F678BC"/>
    <w:rsid w:val="00F702BB"/>
    <w:rsid w:val="00F706C0"/>
    <w:rsid w:val="00F71B2A"/>
    <w:rsid w:val="00F7283C"/>
    <w:rsid w:val="00F72C43"/>
    <w:rsid w:val="00F72EA2"/>
    <w:rsid w:val="00F72FDC"/>
    <w:rsid w:val="00F745D5"/>
    <w:rsid w:val="00F74688"/>
    <w:rsid w:val="00F74B0D"/>
    <w:rsid w:val="00F75721"/>
    <w:rsid w:val="00F76A94"/>
    <w:rsid w:val="00F8065D"/>
    <w:rsid w:val="00F81A35"/>
    <w:rsid w:val="00F81DA0"/>
    <w:rsid w:val="00F8286E"/>
    <w:rsid w:val="00F82EBF"/>
    <w:rsid w:val="00F839E9"/>
    <w:rsid w:val="00F84791"/>
    <w:rsid w:val="00F850D9"/>
    <w:rsid w:val="00F857BA"/>
    <w:rsid w:val="00F8626B"/>
    <w:rsid w:val="00F90D61"/>
    <w:rsid w:val="00F90DF9"/>
    <w:rsid w:val="00F917B4"/>
    <w:rsid w:val="00F91DD9"/>
    <w:rsid w:val="00F9219A"/>
    <w:rsid w:val="00F93468"/>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B114A"/>
    <w:rsid w:val="00FB1A99"/>
    <w:rsid w:val="00FB22D1"/>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1586"/>
    <w:rsid w:val="00FD40F3"/>
    <w:rsid w:val="00FD42D8"/>
    <w:rsid w:val="00FD5284"/>
    <w:rsid w:val="00FD56E5"/>
    <w:rsid w:val="00FD68AC"/>
    <w:rsid w:val="00FD6D02"/>
    <w:rsid w:val="00FE0503"/>
    <w:rsid w:val="00FE0EF3"/>
    <w:rsid w:val="00FE1E98"/>
    <w:rsid w:val="00FE285D"/>
    <w:rsid w:val="00FE3412"/>
    <w:rsid w:val="00FE3D63"/>
    <w:rsid w:val="00FE5B91"/>
    <w:rsid w:val="00FE658C"/>
    <w:rsid w:val="00FE6C16"/>
    <w:rsid w:val="00FE71DB"/>
    <w:rsid w:val="00FF01EB"/>
    <w:rsid w:val="00FF036F"/>
    <w:rsid w:val="00FF1D38"/>
    <w:rsid w:val="00FF2633"/>
    <w:rsid w:val="00FF39DE"/>
    <w:rsid w:val="00FF3B3C"/>
    <w:rsid w:val="00FF4090"/>
    <w:rsid w:val="00FF42A9"/>
    <w:rsid w:val="00FF57B8"/>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22141E9E"/>
  <w14:defaultImageDpi w14:val="300"/>
  <w15:docId w15:val="{8008B4AF-B7E4-4248-A57B-3A0BB56E2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link w:val="Heading3Char"/>
    <w:qFormat/>
    <w:pPr>
      <w:keepNext/>
      <w:outlineLvl w:val="2"/>
    </w:pPr>
    <w:rPr>
      <w:b/>
      <w:bCs/>
      <w:lang w:val="x-none" w:eastAsia="x-none"/>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link w:val="ListParagraphChar"/>
    <w:autoRedefine/>
    <w:uiPriority w:val="34"/>
    <w:qFormat/>
    <w:rsid w:val="00D01009"/>
    <w:pPr>
      <w:snapToGrid w:val="0"/>
      <w:spacing w:after="120"/>
      <w:ind w:left="-720"/>
    </w:pPr>
    <w:rPr>
      <w:rFonts w:ascii="Times New Roman Bold" w:hAnsi="Times New Roman Bold"/>
      <w:b/>
      <w:noProof/>
      <w:color w:val="000000"/>
      <w:sz w:val="22"/>
      <w:szCs w:val="22"/>
      <w:lang w:val="en-GB" w:eastAsia="x-none"/>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lang w:val="x-none"/>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customStyle="1" w:styleId="Heading3Char">
    <w:name w:val="Heading 3 Char"/>
    <w:link w:val="Heading3"/>
    <w:rsid w:val="00B579B5"/>
    <w:rPr>
      <w:b/>
      <w:bCs/>
      <w:sz w:val="24"/>
      <w:szCs w:val="24"/>
    </w:rPr>
  </w:style>
  <w:style w:type="character" w:customStyle="1" w:styleId="ListParagraphChar">
    <w:name w:val="List Paragraph Char"/>
    <w:link w:val="ListParagraph"/>
    <w:uiPriority w:val="34"/>
    <w:rsid w:val="002A3308"/>
    <w:rPr>
      <w:rFonts w:ascii="Times New Roman Bold" w:hAnsi="Times New Roman Bold"/>
      <w:b/>
      <w:noProof/>
      <w:color w:val="000000"/>
      <w:sz w:val="22"/>
      <w:szCs w:val="22"/>
      <w:lang w:val="en-GB"/>
    </w:rPr>
  </w:style>
  <w:style w:type="paragraph" w:customStyle="1" w:styleId="Default">
    <w:name w:val="Default"/>
    <w:rsid w:val="00EC6CBF"/>
    <w:pPr>
      <w:autoSpaceDE w:val="0"/>
      <w:autoSpaceDN w:val="0"/>
      <w:adjustRightInd w:val="0"/>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home" TargetMode="External"/><Relationship Id="rId18" Type="http://schemas.openxmlformats.org/officeDocument/2006/relationships/hyperlink" Target="http://www.thegef.org/gef/policy/co-financing"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http://www.thegef.org/gef/csos"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s://www.thegef.org/gef/sites/thegef.org/files/webpage_attached/OFP%20Endorsement%20of%20STAR%20for%20SGP%20Dec2014.docx" TargetMode="External"/><Relationship Id="rId33" Type="http://schemas.openxmlformats.org/officeDocument/2006/relationships/customXml" Target="../customXml/item6.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thegef.org/gef/sites/thegef.org/files/webpage_attached/OFP%20Endorsement%20Letter%20Template-Dec2014.doc"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thegef.org/gef/policy/co-financing" TargetMode="External"/><Relationship Id="rId23" Type="http://schemas.openxmlformats.org/officeDocument/2006/relationships/hyperlink" Target="http://www.thegef.org/gef/policy/gender" TargetMode="External"/><Relationship Id="rId28"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www.thegef.org/gef/GEB"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hegef.org/gef/sites/thegef.org/files/documents/document/GEF6%20Results%20Framework%20for%20GEFTF%20and%20LDCF.SCCF_.pdf" TargetMode="External"/><Relationship Id="rId22" Type="http://schemas.openxmlformats.org/officeDocument/2006/relationships/hyperlink" Target="http://www.thegef.org/gef/sites/thegef.org/files/publication/GEF%20IndigenousPeople_CRA_lores.pdf" TargetMode="External"/><Relationship Id="rId27" Type="http://schemas.openxmlformats.org/officeDocument/2006/relationships/hyperlink" Target="https://www.thegef.org/gef/sites/thegef.org/files/webpage_attached/GEF%20Project%20Agency%20Certification%20Template.docx" TargetMode="External"/><Relationship Id="rId30" Type="http://schemas.openxmlformats.org/officeDocument/2006/relationships/footer" Target="footer2.xml"/><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BA973EB5-BDFA-452A-8A52-25E96FA57912}"/>
</file>

<file path=customXml/itemProps3.xml><?xml version="1.0" encoding="utf-8"?>
<ds:datastoreItem xmlns:ds="http://schemas.openxmlformats.org/officeDocument/2006/customXml" ds:itemID="{AAA8352F-D6D4-4C61-820F-894FCF988119}">
  <ds:schemaRefs>
    <ds:schemaRef ds:uri="http://schemas.openxmlformats.org/officeDocument/2006/bibliography"/>
  </ds:schemaRefs>
</ds:datastoreItem>
</file>

<file path=customXml/itemProps4.xml><?xml version="1.0" encoding="utf-8"?>
<ds:datastoreItem xmlns:ds="http://schemas.openxmlformats.org/officeDocument/2006/customXml" ds:itemID="{253678D8-F939-4DDE-85A5-E8BE91E9DFC5}">
  <ds:schemaRefs>
    <ds:schemaRef ds:uri="http://schemas.openxmlformats.org/officeDocument/2006/bibliography"/>
  </ds:schemaRefs>
</ds:datastoreItem>
</file>

<file path=customXml/itemProps5.xml><?xml version="1.0" encoding="utf-8"?>
<ds:datastoreItem xmlns:ds="http://schemas.openxmlformats.org/officeDocument/2006/customXml" ds:itemID="{59C35F93-6898-4644-BAFA-37BD60808DFA}">
  <ds:schemaRefs>
    <ds:schemaRef ds:uri="http://schemas.openxmlformats.org/officeDocument/2006/bibliography"/>
  </ds:schemaRefs>
</ds:datastoreItem>
</file>

<file path=customXml/itemProps6.xml><?xml version="1.0" encoding="utf-8"?>
<ds:datastoreItem xmlns:ds="http://schemas.openxmlformats.org/officeDocument/2006/customXml" ds:itemID="{00166F3C-1A06-4A9A-9E8D-4B0777711A13}"/>
</file>

<file path=docProps/app.xml><?xml version="1.0" encoding="utf-8"?>
<Properties xmlns="http://schemas.openxmlformats.org/officeDocument/2006/extended-properties" xmlns:vt="http://schemas.openxmlformats.org/officeDocument/2006/docPropsVTypes">
  <Template>Normal.dotm</Template>
  <TotalTime>0</TotalTime>
  <Pages>21</Pages>
  <Words>10560</Words>
  <Characters>64897</Characters>
  <Application>Microsoft Office Word</Application>
  <DocSecurity>4</DocSecurity>
  <Lines>540</Lines>
  <Paragraphs>150</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75307</CharactersWithSpaces>
  <SharedDoc>false</SharedDoc>
  <HLinks>
    <vt:vector size="96" baseType="variant">
      <vt:variant>
        <vt:i4>3997754</vt:i4>
      </vt:variant>
      <vt:variant>
        <vt:i4>90</vt:i4>
      </vt:variant>
      <vt:variant>
        <vt:i4>0</vt:i4>
      </vt:variant>
      <vt:variant>
        <vt:i4>5</vt:i4>
      </vt:variant>
      <vt:variant>
        <vt:lpwstr>https://www.thegef.org/gef/sites/thegef.org/files/webpage_attached/GEF Project Agency Certification Template.docx</vt:lpwstr>
      </vt:variant>
      <vt:variant>
        <vt:lpwstr/>
      </vt:variant>
      <vt:variant>
        <vt:i4>917519</vt:i4>
      </vt:variant>
      <vt:variant>
        <vt:i4>87</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84</vt:i4>
      </vt:variant>
      <vt:variant>
        <vt:i4>0</vt:i4>
      </vt:variant>
      <vt:variant>
        <vt:i4>5</vt:i4>
      </vt:variant>
      <vt:variant>
        <vt:lpwstr>https://www.thegef.org/gef/sites/thegef.org/files/webpage_attached/OFP Endorsement Letter Template-Dec2014.doc</vt:lpwstr>
      </vt:variant>
      <vt:variant>
        <vt:lpwstr/>
      </vt:variant>
      <vt:variant>
        <vt:i4>7667731</vt:i4>
      </vt:variant>
      <vt:variant>
        <vt:i4>73</vt:i4>
      </vt:variant>
      <vt:variant>
        <vt:i4>0</vt:i4>
      </vt:variant>
      <vt:variant>
        <vt:i4>5</vt:i4>
      </vt:variant>
      <vt:variant>
        <vt:lpwstr>http://www.thegef.org/gef/policy/gender</vt:lpwstr>
      </vt:variant>
      <vt:variant>
        <vt:lpwstr/>
      </vt:variant>
      <vt:variant>
        <vt:i4>7405596</vt:i4>
      </vt:variant>
      <vt:variant>
        <vt:i4>66</vt:i4>
      </vt:variant>
      <vt:variant>
        <vt:i4>0</vt:i4>
      </vt:variant>
      <vt:variant>
        <vt:i4>5</vt:i4>
      </vt:variant>
      <vt:variant>
        <vt:lpwstr>http://www.thegef.org/gef/sites/thegef.org/files/publication/GEF IndigenousPeople_CRA_lores.pdf</vt:lpwstr>
      </vt:variant>
      <vt:variant>
        <vt:lpwstr/>
      </vt:variant>
      <vt:variant>
        <vt:i4>6684732</vt:i4>
      </vt:variant>
      <vt:variant>
        <vt:i4>63</vt:i4>
      </vt:variant>
      <vt:variant>
        <vt:i4>0</vt:i4>
      </vt:variant>
      <vt:variant>
        <vt:i4>5</vt:i4>
      </vt:variant>
      <vt:variant>
        <vt:lpwstr>http://www.thegef.org/gef/csos</vt:lpwstr>
      </vt:variant>
      <vt:variant>
        <vt:lpwstr/>
      </vt:variant>
      <vt:variant>
        <vt:i4>7209053</vt:i4>
      </vt:variant>
      <vt:variant>
        <vt:i4>60</vt:i4>
      </vt:variant>
      <vt:variant>
        <vt:i4>0</vt:i4>
      </vt:variant>
      <vt:variant>
        <vt:i4>5</vt:i4>
      </vt:variant>
      <vt:variant>
        <vt:lpwstr>http://www.thegef.org/gef/sites/thegef.org/files/documents/GEF.R.5.12.Rev_.1.pdf</vt:lpwstr>
      </vt:variant>
      <vt:variant>
        <vt:lpwstr/>
      </vt:variant>
      <vt:variant>
        <vt:i4>196661</vt:i4>
      </vt:variant>
      <vt:variant>
        <vt:i4>57</vt:i4>
      </vt:variant>
      <vt:variant>
        <vt:i4>0</vt:i4>
      </vt:variant>
      <vt:variant>
        <vt:i4>5</vt:i4>
      </vt:variant>
      <vt:variant>
        <vt:lpwstr>http://www.thegef.org/gef/GEB</vt:lpwstr>
      </vt:variant>
      <vt:variant>
        <vt:lpwstr/>
      </vt:variant>
      <vt:variant>
        <vt:i4>5374055</vt:i4>
      </vt:variant>
      <vt:variant>
        <vt:i4>54</vt:i4>
      </vt:variant>
      <vt:variant>
        <vt:i4>0</vt:i4>
      </vt:variant>
      <vt:variant>
        <vt:i4>5</vt:i4>
      </vt:variant>
      <vt:variant>
        <vt:lpwstr>http://www.thegef.org/gef/policy/co-financing</vt:lpwstr>
      </vt:variant>
      <vt:variant>
        <vt:lpwstr/>
      </vt:variant>
      <vt:variant>
        <vt:i4>7274515</vt:i4>
      </vt:variant>
      <vt:variant>
        <vt:i4>51</vt:i4>
      </vt:variant>
      <vt:variant>
        <vt:i4>0</vt:i4>
      </vt:variant>
      <vt:variant>
        <vt:i4>5</vt:i4>
      </vt:variant>
      <vt:variant>
        <vt:lpwstr>http://www.thegef.org/gef/node/1325</vt:lpwstr>
      </vt:variant>
      <vt:variant>
        <vt:lpwstr/>
      </vt:variant>
      <vt:variant>
        <vt:i4>6815834</vt:i4>
      </vt:variant>
      <vt:variant>
        <vt:i4>48</vt:i4>
      </vt:variant>
      <vt:variant>
        <vt:i4>0</vt:i4>
      </vt:variant>
      <vt:variant>
        <vt:i4>5</vt:i4>
      </vt:variant>
      <vt:variant>
        <vt:lpwstr>http://www.thegef.org/gef/policy/incremental_costs</vt:lpwstr>
      </vt:variant>
      <vt:variant>
        <vt:lpwstr/>
      </vt:variant>
      <vt:variant>
        <vt:i4>5374055</vt:i4>
      </vt:variant>
      <vt:variant>
        <vt:i4>17</vt:i4>
      </vt:variant>
      <vt:variant>
        <vt:i4>0</vt:i4>
      </vt:variant>
      <vt:variant>
        <vt:i4>5</vt:i4>
      </vt:variant>
      <vt:variant>
        <vt:lpwstr>http://www.thegef.org/gef/policy/co-financing</vt:lpwstr>
      </vt:variant>
      <vt:variant>
        <vt:lpwstr/>
      </vt:variant>
      <vt:variant>
        <vt:i4>6488153</vt:i4>
      </vt:variant>
      <vt:variant>
        <vt:i4>14</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ariant>
        <vt:i4>6815776</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Ramon Prudencio C. De Mesa</cp:lastModifiedBy>
  <cp:revision>2</cp:revision>
  <cp:lastPrinted>2015-08-13T03:07:00Z</cp:lastPrinted>
  <dcterms:created xsi:type="dcterms:W3CDTF">2015-09-15T18:42:00Z</dcterms:created>
  <dcterms:modified xsi:type="dcterms:W3CDTF">2015-09-15T18:42:00Z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